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D1E7" w14:textId="77777777" w:rsidR="00327843" w:rsidRPr="00327843" w:rsidRDefault="00327843" w:rsidP="00327843">
      <w:pPr>
        <w:jc w:val="center"/>
        <w:rPr>
          <w:b/>
          <w:sz w:val="28"/>
          <w:szCs w:val="28"/>
        </w:rPr>
      </w:pPr>
      <w:r w:rsidRPr="00327843">
        <w:rPr>
          <w:b/>
          <w:sz w:val="28"/>
          <w:szCs w:val="28"/>
        </w:rPr>
        <w:t xml:space="preserve">Journal Club </w:t>
      </w:r>
      <w:r w:rsidR="0096331B">
        <w:rPr>
          <w:b/>
          <w:sz w:val="28"/>
          <w:szCs w:val="28"/>
        </w:rPr>
        <w:t xml:space="preserve">Research Article </w:t>
      </w:r>
      <w:r w:rsidRPr="00327843">
        <w:rPr>
          <w:b/>
          <w:sz w:val="28"/>
          <w:szCs w:val="28"/>
        </w:rPr>
        <w:t>Critique Form</w:t>
      </w:r>
    </w:p>
    <w:p w14:paraId="15165AF2" w14:textId="77777777" w:rsidR="00327843" w:rsidRDefault="00327843" w:rsidP="00327843">
      <w:pPr>
        <w:jc w:val="center"/>
      </w:pPr>
    </w:p>
    <w:p w14:paraId="15ABA918" w14:textId="0CAC94A4" w:rsidR="00327843" w:rsidRDefault="00327843" w:rsidP="008C3701">
      <w:pPr>
        <w:ind w:left="-720"/>
      </w:pPr>
      <w:r>
        <w:t>Reviewer name: ___</w:t>
      </w:r>
      <w:r w:rsidR="00C01784">
        <w:t>Hilda Gonzalez</w:t>
      </w:r>
      <w:r>
        <w:t xml:space="preserve">_________________ </w:t>
      </w:r>
      <w:proofErr w:type="gramStart"/>
      <w:r>
        <w:t>Date:_</w:t>
      </w:r>
      <w:proofErr w:type="gramEnd"/>
      <w:r>
        <w:t>__________</w:t>
      </w:r>
    </w:p>
    <w:p w14:paraId="7582B384" w14:textId="77777777" w:rsidR="00327843" w:rsidRDefault="00327843" w:rsidP="008C3701">
      <w:pPr>
        <w:ind w:left="-720"/>
      </w:pPr>
    </w:p>
    <w:p w14:paraId="322DB8D4" w14:textId="1117D2DF" w:rsidR="00327843" w:rsidRDefault="00327843" w:rsidP="008C3701">
      <w:pPr>
        <w:ind w:left="-720"/>
      </w:pPr>
      <w:r>
        <w:t xml:space="preserve">Research </w:t>
      </w:r>
      <w:r w:rsidR="008C3701">
        <w:t>s</w:t>
      </w:r>
      <w:r>
        <w:t>tudy</w:t>
      </w:r>
      <w:r w:rsidR="00771152">
        <w:t xml:space="preserve"> </w:t>
      </w:r>
      <w:r w:rsidR="00771152" w:rsidRPr="00AA743A">
        <w:rPr>
          <w:highlight w:val="yellow"/>
        </w:rPr>
        <w:t>(APA reference</w:t>
      </w:r>
      <w:r w:rsidR="00771152">
        <w:t>)</w:t>
      </w:r>
      <w:r>
        <w:t>:</w:t>
      </w:r>
      <w:r w:rsidR="00C01784">
        <w:t xml:space="preserve"> </w:t>
      </w:r>
      <w:r w:rsidR="00C01784">
        <w:rPr>
          <w:rFonts w:ascii="Helvetica" w:hAnsi="Helvetica"/>
          <w:color w:val="333333"/>
          <w:sz w:val="20"/>
          <w:szCs w:val="20"/>
          <w:shd w:val="clear" w:color="auto" w:fill="F5F5F5"/>
        </w:rPr>
        <w:t xml:space="preserve">Pittman, J., Beeson, T., Dillon, J., Yang, Z., &amp; </w:t>
      </w:r>
      <w:proofErr w:type="spellStart"/>
      <w:r w:rsidR="00C01784">
        <w:rPr>
          <w:rFonts w:ascii="Helvetica" w:hAnsi="Helvetica"/>
          <w:color w:val="333333"/>
          <w:sz w:val="20"/>
          <w:szCs w:val="20"/>
          <w:shd w:val="clear" w:color="auto" w:fill="F5F5F5"/>
        </w:rPr>
        <w:t>Cuddigan</w:t>
      </w:r>
      <w:proofErr w:type="spellEnd"/>
      <w:r w:rsidR="00C01784">
        <w:rPr>
          <w:rFonts w:ascii="Helvetica" w:hAnsi="Helvetica"/>
          <w:color w:val="333333"/>
          <w:sz w:val="20"/>
          <w:szCs w:val="20"/>
          <w:shd w:val="clear" w:color="auto" w:fill="F5F5F5"/>
        </w:rPr>
        <w:t>, J. (2019). Hospital-Acquired Pressure Injuries in Critical and Progressive Care: Avoidable Versus Unavoidable. </w:t>
      </w:r>
      <w:r w:rsidR="00C01784">
        <w:rPr>
          <w:rFonts w:ascii="Helvetica" w:hAnsi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American Journal of Critical Care</w:t>
      </w:r>
      <w:r w:rsidR="00C01784">
        <w:rPr>
          <w:rFonts w:ascii="Helvetica" w:hAnsi="Helvetica"/>
          <w:color w:val="333333"/>
          <w:sz w:val="20"/>
          <w:szCs w:val="20"/>
          <w:shd w:val="clear" w:color="auto" w:fill="F5F5F5"/>
        </w:rPr>
        <w:t>, </w:t>
      </w:r>
      <w:r w:rsidR="00C01784">
        <w:rPr>
          <w:rFonts w:ascii="Helvetica" w:hAnsi="Helvetica"/>
          <w:i/>
          <w:iCs/>
          <w:color w:val="333333"/>
          <w:sz w:val="20"/>
          <w:szCs w:val="20"/>
          <w:bdr w:val="none" w:sz="0" w:space="0" w:color="auto" w:frame="1"/>
          <w:shd w:val="clear" w:color="auto" w:fill="F5F5F5"/>
        </w:rPr>
        <w:t>28</w:t>
      </w:r>
      <w:r w:rsidR="00C01784">
        <w:rPr>
          <w:rFonts w:ascii="Helvetica" w:hAnsi="Helvetica"/>
          <w:color w:val="333333"/>
          <w:sz w:val="20"/>
          <w:szCs w:val="20"/>
          <w:shd w:val="clear" w:color="auto" w:fill="F5F5F5"/>
        </w:rPr>
        <w:t>(5), 338–350. https://doi-org.ezproxy.fhsu.edu/10.4037/ajcc2019264</w:t>
      </w:r>
      <w:r w:rsidR="00771152">
        <w:t xml:space="preserve"> </w:t>
      </w:r>
      <w:r>
        <w:t>___________________________________________________________</w:t>
      </w:r>
    </w:p>
    <w:p w14:paraId="1F1869D2" w14:textId="77777777" w:rsidR="00327843" w:rsidRDefault="00327843" w:rsidP="008C3701">
      <w:pPr>
        <w:ind w:left="-720"/>
      </w:pPr>
    </w:p>
    <w:p w14:paraId="06A057BD" w14:textId="77777777" w:rsidR="00327843" w:rsidRDefault="00327843" w:rsidP="008C3701">
      <w:pPr>
        <w:ind w:left="-720"/>
      </w:pPr>
      <w:r>
        <w:t>Please complete the following:</w:t>
      </w:r>
    </w:p>
    <w:p w14:paraId="505294D9" w14:textId="77777777" w:rsidR="00327843" w:rsidRDefault="00327843" w:rsidP="00327843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27843" w14:paraId="2AAD124A" w14:textId="77777777" w:rsidTr="00D835F4">
        <w:tc>
          <w:tcPr>
            <w:tcW w:w="10800" w:type="dxa"/>
            <w:shd w:val="clear" w:color="auto" w:fill="auto"/>
          </w:tcPr>
          <w:p w14:paraId="0B25229A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1.  Description of the study</w:t>
            </w:r>
          </w:p>
        </w:tc>
      </w:tr>
      <w:tr w:rsidR="00327843" w14:paraId="68B51B55" w14:textId="77777777" w:rsidTr="00D835F4">
        <w:tc>
          <w:tcPr>
            <w:tcW w:w="10800" w:type="dxa"/>
            <w:shd w:val="clear" w:color="auto" w:fill="auto"/>
          </w:tcPr>
          <w:p w14:paraId="4CA35808" w14:textId="2DE06921" w:rsidR="00327843" w:rsidRDefault="008C3701" w:rsidP="00D835F4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/>
            </w:pPr>
            <w:r w:rsidRPr="00155222">
              <w:rPr>
                <w:b/>
                <w:bCs/>
              </w:rPr>
              <w:t>The purpose of the research is:</w:t>
            </w:r>
            <w:r w:rsidR="00AD0C56">
              <w:t xml:space="preserve"> The purpose of the study is to </w:t>
            </w:r>
            <w:r w:rsidR="000F6BD0">
              <w:t xml:space="preserve">see </w:t>
            </w:r>
            <w:r w:rsidR="006E60B5">
              <w:t>the</w:t>
            </w:r>
            <w:r w:rsidR="000F6BD0">
              <w:t xml:space="preserve"> amount of hospital acquired pressure injuries </w:t>
            </w:r>
            <w:r w:rsidR="00243B2B">
              <w:t xml:space="preserve">are unavoidable or are able to be prevented in </w:t>
            </w:r>
            <w:r w:rsidR="00F345C6">
              <w:t>critical and progressive care settings. This study also looks into what different factors also play a role in patients developing these pressure sores.</w:t>
            </w:r>
          </w:p>
          <w:p w14:paraId="3174F8C2" w14:textId="77777777" w:rsidR="00327843" w:rsidRDefault="00327843" w:rsidP="00D835F4">
            <w:pPr>
              <w:ind w:left="360"/>
            </w:pPr>
          </w:p>
          <w:p w14:paraId="6F77F9C0" w14:textId="77777777" w:rsidR="00327843" w:rsidRDefault="00327843" w:rsidP="008C3701"/>
        </w:tc>
      </w:tr>
      <w:tr w:rsidR="00327843" w14:paraId="55AAE663" w14:textId="77777777" w:rsidTr="00D835F4">
        <w:tc>
          <w:tcPr>
            <w:tcW w:w="10800" w:type="dxa"/>
            <w:shd w:val="clear" w:color="auto" w:fill="auto"/>
          </w:tcPr>
          <w:p w14:paraId="50A24C76" w14:textId="433AAED6" w:rsidR="00327843" w:rsidRDefault="008C3701" w:rsidP="00327843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ind w:left="252"/>
            </w:pPr>
            <w:r w:rsidRPr="00155222">
              <w:rPr>
                <w:b/>
                <w:bCs/>
              </w:rPr>
              <w:t>Explain why this problem is significant to nursing practice:</w:t>
            </w:r>
            <w:r w:rsidR="006E60B5">
              <w:t xml:space="preserve"> </w:t>
            </w:r>
            <w:r w:rsidR="006F2701">
              <w:t>This</w:t>
            </w:r>
            <w:r w:rsidR="00FE4AB7">
              <w:t xml:space="preserve"> </w:t>
            </w:r>
            <w:r w:rsidR="005F07D0">
              <w:t xml:space="preserve">is an issue in nursing as we are trying to take care of ill </w:t>
            </w:r>
            <w:r w:rsidR="00A9034B">
              <w:t xml:space="preserve">patients and make them better but because these patients are in a hospital bed most of the time there is a huge risk for patients to develop </w:t>
            </w:r>
            <w:r w:rsidR="004932AD">
              <w:t xml:space="preserve">pressure sores. </w:t>
            </w:r>
            <w:r w:rsidR="001A394F">
              <w:t xml:space="preserve">This study shows that there is a possibility of </w:t>
            </w:r>
            <w:r w:rsidR="00AB710F">
              <w:t xml:space="preserve">preventing the development of pressure sores but certain risks factors </w:t>
            </w:r>
            <w:r w:rsidR="007D6365">
              <w:t>may cause the patient to inevitably develop one even with all preventative measures.</w:t>
            </w:r>
          </w:p>
          <w:p w14:paraId="7D5C36B0" w14:textId="77777777" w:rsidR="00327843" w:rsidRDefault="00327843" w:rsidP="00327843"/>
        </w:tc>
      </w:tr>
      <w:tr w:rsidR="00327843" w14:paraId="1A674B8B" w14:textId="77777777" w:rsidTr="00D835F4">
        <w:tc>
          <w:tcPr>
            <w:tcW w:w="10800" w:type="dxa"/>
            <w:shd w:val="clear" w:color="auto" w:fill="auto"/>
          </w:tcPr>
          <w:p w14:paraId="185545E6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2.  Evaluation of literature</w:t>
            </w:r>
          </w:p>
        </w:tc>
      </w:tr>
      <w:tr w:rsidR="00327843" w14:paraId="58D1AE9C" w14:textId="77777777" w:rsidTr="00D835F4">
        <w:tc>
          <w:tcPr>
            <w:tcW w:w="10800" w:type="dxa"/>
            <w:shd w:val="clear" w:color="auto" w:fill="auto"/>
          </w:tcPr>
          <w:p w14:paraId="07C9D5D0" w14:textId="07C8B597" w:rsidR="00327843" w:rsidRDefault="008C3701" w:rsidP="00D835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DC72D7">
              <w:rPr>
                <w:b/>
                <w:bCs/>
              </w:rPr>
              <w:t>Describe the previous research pertaining to the topic that the authors reference (hint: look for a literature review section in the article)</w:t>
            </w:r>
            <w:r w:rsidR="005B7EF9">
              <w:rPr>
                <w:b/>
                <w:bCs/>
              </w:rPr>
              <w:t xml:space="preserve"> </w:t>
            </w:r>
          </w:p>
          <w:p w14:paraId="39EB0F0A" w14:textId="0985D20A" w:rsidR="005B7EF9" w:rsidRPr="005B7EF9" w:rsidRDefault="005B7EF9" w:rsidP="005B7EF9">
            <w:pPr>
              <w:ind w:left="252"/>
            </w:pPr>
            <w:r>
              <w:t>The article mentioned there was another study done before this one that</w:t>
            </w:r>
            <w:r w:rsidR="000A10E2">
              <w:t xml:space="preserve"> the study had 552 critical care patients and in that </w:t>
            </w:r>
            <w:proofErr w:type="gramStart"/>
            <w:r w:rsidR="000A10E2">
              <w:t>study</w:t>
            </w:r>
            <w:proofErr w:type="gramEnd"/>
            <w:r w:rsidR="000A10E2">
              <w:t xml:space="preserve"> they developed </w:t>
            </w:r>
            <w:r w:rsidR="00A809AB">
              <w:t xml:space="preserve">a predictive risk mode, for development of acute skin failure versus pressure injury in patients admitted </w:t>
            </w:r>
            <w:r w:rsidR="00745FDD">
              <w:t>to critical care units. They identified 5 predictors of acute skin failure: peripheral artery disease, mechanical ventilation</w:t>
            </w:r>
            <w:r w:rsidR="00B6171F">
              <w:t xml:space="preserve"> lasting more than 72 </w:t>
            </w:r>
            <w:proofErr w:type="spellStart"/>
            <w:r w:rsidR="00B6171F">
              <w:t>hrs</w:t>
            </w:r>
            <w:proofErr w:type="spellEnd"/>
            <w:r w:rsidR="00B6171F">
              <w:t>, respiratory failure, liver failure and severe sepsis or septic shock.</w:t>
            </w:r>
          </w:p>
          <w:p w14:paraId="651C3685" w14:textId="77777777" w:rsidR="00327843" w:rsidRDefault="00327843" w:rsidP="00327843"/>
          <w:p w14:paraId="066481BC" w14:textId="77777777" w:rsidR="00327843" w:rsidRDefault="00327843" w:rsidP="00327843"/>
        </w:tc>
      </w:tr>
      <w:tr w:rsidR="00327843" w14:paraId="369DC500" w14:textId="77777777" w:rsidTr="00D835F4">
        <w:tc>
          <w:tcPr>
            <w:tcW w:w="10800" w:type="dxa"/>
            <w:shd w:val="clear" w:color="auto" w:fill="auto"/>
          </w:tcPr>
          <w:p w14:paraId="7F24820A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3.  Study sample</w:t>
            </w:r>
          </w:p>
        </w:tc>
      </w:tr>
      <w:tr w:rsidR="00327843" w14:paraId="3E3B7A64" w14:textId="77777777" w:rsidTr="00D835F4">
        <w:tc>
          <w:tcPr>
            <w:tcW w:w="10800" w:type="dxa"/>
            <w:shd w:val="clear" w:color="auto" w:fill="auto"/>
          </w:tcPr>
          <w:p w14:paraId="5D9B6525" w14:textId="6A8D1918" w:rsidR="00327843" w:rsidRPr="0040221E" w:rsidRDefault="008C3701" w:rsidP="00D835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40221E">
              <w:rPr>
                <w:b/>
                <w:bCs/>
              </w:rPr>
              <w:t>The study sample was obtained from: (hint: describe the population and where the study is performed)</w:t>
            </w:r>
          </w:p>
          <w:p w14:paraId="4208AB73" w14:textId="4F4A85F6" w:rsidR="004D36A8" w:rsidRDefault="004D36A8" w:rsidP="004D36A8">
            <w:pPr>
              <w:ind w:left="252"/>
            </w:pPr>
            <w:r>
              <w:t>This</w:t>
            </w:r>
            <w:r w:rsidR="00AF5635">
              <w:t xml:space="preserve"> study was obtained</w:t>
            </w:r>
            <w:r w:rsidR="009D78F3">
              <w:t xml:space="preserve"> in adult</w:t>
            </w:r>
            <w:r w:rsidR="0067715E">
              <w:t xml:space="preserve"> critical and progressive</w:t>
            </w:r>
            <w:r w:rsidR="00A90EEB">
              <w:t xml:space="preserve"> care</w:t>
            </w:r>
            <w:r w:rsidR="00AF5635">
              <w:t xml:space="preserve"> from patients in 6 acute </w:t>
            </w:r>
            <w:r w:rsidR="00365B4C">
              <w:t xml:space="preserve">care hospitals </w:t>
            </w:r>
            <w:r w:rsidR="00CD5D5D">
              <w:t xml:space="preserve">within </w:t>
            </w:r>
            <w:r w:rsidR="008E3082">
              <w:t>a large academic</w:t>
            </w:r>
            <w:r w:rsidR="009F6994">
              <w:t xml:space="preserve"> health care system </w:t>
            </w:r>
            <w:r w:rsidR="006A5AB1">
              <w:t xml:space="preserve">in the </w:t>
            </w:r>
            <w:proofErr w:type="spellStart"/>
            <w:r w:rsidR="006A5AB1">
              <w:t>midwestern</w:t>
            </w:r>
            <w:proofErr w:type="spellEnd"/>
            <w:r w:rsidR="006A5AB1">
              <w:t xml:space="preserve"> United states </w:t>
            </w:r>
          </w:p>
          <w:p w14:paraId="2D84159C" w14:textId="77777777" w:rsidR="008C3701" w:rsidRDefault="008C3701" w:rsidP="00D835F4">
            <w:pPr>
              <w:ind w:left="-108"/>
            </w:pPr>
          </w:p>
          <w:p w14:paraId="3F3DBAFE" w14:textId="77777777" w:rsidR="00327843" w:rsidRDefault="00327843" w:rsidP="00D835F4">
            <w:pPr>
              <w:ind w:left="360"/>
            </w:pPr>
          </w:p>
        </w:tc>
      </w:tr>
      <w:tr w:rsidR="00327843" w14:paraId="62591B80" w14:textId="77777777" w:rsidTr="00D835F4">
        <w:tc>
          <w:tcPr>
            <w:tcW w:w="10800" w:type="dxa"/>
            <w:shd w:val="clear" w:color="auto" w:fill="auto"/>
          </w:tcPr>
          <w:p w14:paraId="0AD3192F" w14:textId="365C9F44" w:rsidR="00327843" w:rsidRPr="00C50228" w:rsidRDefault="00327843" w:rsidP="00D835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C50228">
              <w:rPr>
                <w:b/>
                <w:bCs/>
              </w:rPr>
              <w:t xml:space="preserve">What </w:t>
            </w:r>
            <w:r w:rsidR="008C3701" w:rsidRPr="00C50228">
              <w:rPr>
                <w:b/>
                <w:bCs/>
              </w:rPr>
              <w:t>is</w:t>
            </w:r>
            <w:r w:rsidRPr="00C50228">
              <w:rPr>
                <w:b/>
                <w:bCs/>
              </w:rPr>
              <w:t xml:space="preserve"> the sample size?</w:t>
            </w:r>
            <w:r w:rsidR="0052290F" w:rsidRPr="00C50228">
              <w:rPr>
                <w:b/>
                <w:bCs/>
              </w:rPr>
              <w:t xml:space="preserve"> </w:t>
            </w:r>
            <w:r w:rsidR="00C50228">
              <w:t xml:space="preserve">The sample size consisted of about </w:t>
            </w:r>
            <w:r w:rsidR="005B7EF9">
              <w:t>165</w:t>
            </w:r>
            <w:r w:rsidR="00C50228">
              <w:t xml:space="preserve"> patients who had hospital acquired </w:t>
            </w:r>
            <w:r w:rsidR="0065699A">
              <w:t>pressure injuries with their stay at the hospital.</w:t>
            </w:r>
          </w:p>
          <w:p w14:paraId="5F79E528" w14:textId="77777777" w:rsidR="00327843" w:rsidRDefault="00327843" w:rsidP="00327843"/>
        </w:tc>
      </w:tr>
      <w:tr w:rsidR="00327843" w14:paraId="4535C58E" w14:textId="77777777" w:rsidTr="00D835F4">
        <w:tc>
          <w:tcPr>
            <w:tcW w:w="10800" w:type="dxa"/>
            <w:shd w:val="clear" w:color="auto" w:fill="auto"/>
          </w:tcPr>
          <w:p w14:paraId="0F80F3E4" w14:textId="2FF312D6" w:rsidR="00327843" w:rsidRPr="0052108B" w:rsidRDefault="008C3701" w:rsidP="00D835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52108B">
              <w:rPr>
                <w:b/>
                <w:bCs/>
              </w:rPr>
              <w:t>List the inclusion criteria used in the study.</w:t>
            </w:r>
            <w:r w:rsidR="0052108B">
              <w:rPr>
                <w:b/>
                <w:bCs/>
              </w:rPr>
              <w:t xml:space="preserve"> </w:t>
            </w:r>
            <w:r w:rsidR="0052108B">
              <w:t xml:space="preserve">To be part of the study they looked for patients who acquired a pressure injury during their stay at the hospital, </w:t>
            </w:r>
            <w:r w:rsidR="005664E7">
              <w:t>were hospitalized between 2012</w:t>
            </w:r>
            <w:r w:rsidR="00F41777">
              <w:t xml:space="preserve"> </w:t>
            </w:r>
            <w:r w:rsidR="005664E7">
              <w:t>and 2015</w:t>
            </w:r>
            <w:r w:rsidR="008116FB">
              <w:t xml:space="preserve"> and were 18 and older</w:t>
            </w:r>
          </w:p>
          <w:p w14:paraId="61192501" w14:textId="77777777" w:rsidR="00327843" w:rsidRDefault="00327843" w:rsidP="00D835F4">
            <w:pPr>
              <w:ind w:left="360"/>
            </w:pPr>
          </w:p>
          <w:p w14:paraId="1CAD7387" w14:textId="77777777" w:rsidR="00327843" w:rsidRDefault="00327843" w:rsidP="00D835F4">
            <w:pPr>
              <w:ind w:left="360"/>
            </w:pPr>
          </w:p>
        </w:tc>
      </w:tr>
      <w:tr w:rsidR="008C3701" w14:paraId="32CA0C3F" w14:textId="77777777" w:rsidTr="00D835F4">
        <w:tc>
          <w:tcPr>
            <w:tcW w:w="10800" w:type="dxa"/>
            <w:shd w:val="clear" w:color="auto" w:fill="auto"/>
          </w:tcPr>
          <w:p w14:paraId="3AE8A550" w14:textId="4C85469F" w:rsidR="008C3701" w:rsidRPr="008116FB" w:rsidRDefault="008C3701" w:rsidP="00D835F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8116FB">
              <w:rPr>
                <w:b/>
                <w:bCs/>
              </w:rPr>
              <w:t>List the exclusion criteria used in the study.</w:t>
            </w:r>
            <w:r w:rsidR="008116FB">
              <w:rPr>
                <w:b/>
                <w:bCs/>
              </w:rPr>
              <w:t xml:space="preserve"> </w:t>
            </w:r>
            <w:r w:rsidR="00327C32">
              <w:t xml:space="preserve">The patient was excluded if the pressure injury occurred outside of a </w:t>
            </w:r>
            <w:r w:rsidR="00F41777">
              <w:t>critical or progressive care unit</w:t>
            </w:r>
          </w:p>
          <w:p w14:paraId="0A1AC7E8" w14:textId="77777777" w:rsidR="008C3701" w:rsidRDefault="008C3701" w:rsidP="008C3701"/>
          <w:p w14:paraId="4073BA97" w14:textId="77777777" w:rsidR="008C3701" w:rsidRDefault="008C3701" w:rsidP="008C3701"/>
        </w:tc>
      </w:tr>
      <w:tr w:rsidR="00327843" w14:paraId="3EFF734A" w14:textId="77777777" w:rsidTr="00D835F4">
        <w:tc>
          <w:tcPr>
            <w:tcW w:w="10800" w:type="dxa"/>
            <w:shd w:val="clear" w:color="auto" w:fill="auto"/>
          </w:tcPr>
          <w:p w14:paraId="0C449B1E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4.  Study methods/design</w:t>
            </w:r>
          </w:p>
        </w:tc>
      </w:tr>
      <w:tr w:rsidR="00327843" w14:paraId="59DC64B3" w14:textId="77777777" w:rsidTr="00D835F4">
        <w:tc>
          <w:tcPr>
            <w:tcW w:w="10800" w:type="dxa"/>
            <w:shd w:val="clear" w:color="auto" w:fill="auto"/>
          </w:tcPr>
          <w:p w14:paraId="68F6A9DC" w14:textId="0FA10686" w:rsidR="00327843" w:rsidRDefault="00327843" w:rsidP="00D835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8A3EA5">
              <w:rPr>
                <w:b/>
                <w:bCs/>
              </w:rPr>
              <w:t>Describe or identify the study design</w:t>
            </w:r>
            <w:r w:rsidR="008C3701" w:rsidRPr="008A3EA5">
              <w:rPr>
                <w:b/>
                <w:bCs/>
              </w:rPr>
              <w:t xml:space="preserve"> (hint: quantitative/qualitative, experimental, meta-analysis, etc)</w:t>
            </w:r>
          </w:p>
          <w:p w14:paraId="6452DC5A" w14:textId="10A880F0" w:rsidR="008C3701" w:rsidRDefault="00DF598A" w:rsidP="00D835F4">
            <w:pPr>
              <w:ind w:left="360"/>
            </w:pPr>
            <w:r>
              <w:lastRenderedPageBreak/>
              <w:t xml:space="preserve">The study states </w:t>
            </w:r>
            <w:r w:rsidR="001D052A">
              <w:t>it uses a descriptive</w:t>
            </w:r>
            <w:r w:rsidR="00A81E61">
              <w:t>,</w:t>
            </w:r>
            <w:r w:rsidR="002D623D">
              <w:t xml:space="preserve"> </w:t>
            </w:r>
            <w:r w:rsidR="0033192C">
              <w:t xml:space="preserve">retrospective </w:t>
            </w:r>
            <w:r w:rsidR="003C6BF2">
              <w:t xml:space="preserve">comparative design </w:t>
            </w:r>
            <w:r w:rsidR="00521CC0">
              <w:t xml:space="preserve">to examine rates </w:t>
            </w:r>
            <w:r w:rsidR="009B5597">
              <w:t>of avoidable</w:t>
            </w:r>
            <w:r w:rsidR="0091177F">
              <w:t xml:space="preserve"> and unavoidable HAPI. </w:t>
            </w:r>
          </w:p>
        </w:tc>
      </w:tr>
      <w:tr w:rsidR="00327843" w14:paraId="580E3FAD" w14:textId="77777777" w:rsidTr="00D835F4">
        <w:tc>
          <w:tcPr>
            <w:tcW w:w="10800" w:type="dxa"/>
            <w:shd w:val="clear" w:color="auto" w:fill="auto"/>
          </w:tcPr>
          <w:p w14:paraId="77101877" w14:textId="2B672379" w:rsidR="00327843" w:rsidRDefault="00327843" w:rsidP="00D835F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725F25">
              <w:rPr>
                <w:b/>
                <w:bCs/>
              </w:rPr>
              <w:lastRenderedPageBreak/>
              <w:t>Describe the study procedures.</w:t>
            </w:r>
            <w:r w:rsidR="008C3701" w:rsidRPr="00725F25">
              <w:rPr>
                <w:b/>
                <w:bCs/>
              </w:rPr>
              <w:t xml:space="preserve"> (hint: describe the intervention and how the data was collected)</w:t>
            </w:r>
          </w:p>
          <w:p w14:paraId="2EC899D9" w14:textId="6536928B" w:rsidR="007E3E16" w:rsidRPr="00A75265" w:rsidRDefault="00A75265" w:rsidP="007E3E16">
            <w:pPr>
              <w:ind w:left="252"/>
            </w:pPr>
            <w:r>
              <w:t xml:space="preserve">The following framework </w:t>
            </w:r>
            <w:r w:rsidR="00FB7CF8">
              <w:t xml:space="preserve">was used with the study: new epidemiological </w:t>
            </w:r>
            <w:r w:rsidR="00C151FF">
              <w:t xml:space="preserve">evidence on pressure injury risk factors, </w:t>
            </w:r>
            <w:proofErr w:type="gramStart"/>
            <w:r w:rsidR="00C151FF">
              <w:t>risk based</w:t>
            </w:r>
            <w:proofErr w:type="gramEnd"/>
            <w:r w:rsidR="00C151FF">
              <w:t xml:space="preserve"> </w:t>
            </w:r>
            <w:r w:rsidR="00102506">
              <w:t>prevention strategies consistent with the 2014 pressure ulcer international guideline</w:t>
            </w:r>
            <w:r w:rsidR="00FB70DD">
              <w:t xml:space="preserve"> and guidance for determining whether the pressure injury was avoidable or unavoidable based on the implementation </w:t>
            </w:r>
            <w:r w:rsidR="00201EB0">
              <w:t>of appropriate risk based interventions</w:t>
            </w:r>
            <w:r w:rsidR="00201EB0" w:rsidRPr="00A75265">
              <w:t xml:space="preserve"> </w:t>
            </w:r>
          </w:p>
          <w:p w14:paraId="529C5BF3" w14:textId="533EC7E5" w:rsidR="00725F25" w:rsidRPr="00725F25" w:rsidRDefault="00725F25" w:rsidP="0088274B">
            <w:pPr>
              <w:ind w:left="-108"/>
            </w:pPr>
          </w:p>
          <w:p w14:paraId="3F878D95" w14:textId="77777777" w:rsidR="00327843" w:rsidRDefault="00327843" w:rsidP="00327843"/>
          <w:p w14:paraId="4E4F6CD0" w14:textId="77777777" w:rsidR="00327843" w:rsidRDefault="00327843" w:rsidP="00327843"/>
        </w:tc>
      </w:tr>
      <w:tr w:rsidR="00327843" w14:paraId="65D46E42" w14:textId="77777777" w:rsidTr="00D835F4">
        <w:tc>
          <w:tcPr>
            <w:tcW w:w="10800" w:type="dxa"/>
            <w:shd w:val="clear" w:color="auto" w:fill="auto"/>
          </w:tcPr>
          <w:p w14:paraId="35ADC111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5.  Results</w:t>
            </w:r>
          </w:p>
        </w:tc>
      </w:tr>
      <w:tr w:rsidR="00327843" w14:paraId="5BACE897" w14:textId="77777777" w:rsidTr="00D835F4">
        <w:tc>
          <w:tcPr>
            <w:tcW w:w="10800" w:type="dxa"/>
            <w:shd w:val="clear" w:color="auto" w:fill="auto"/>
          </w:tcPr>
          <w:p w14:paraId="2196C5F3" w14:textId="77C63C71" w:rsidR="00327843" w:rsidRDefault="00327843" w:rsidP="00D835F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  <w:rPr>
                <w:b/>
                <w:bCs/>
              </w:rPr>
            </w:pPr>
            <w:r w:rsidRPr="00571D4F">
              <w:rPr>
                <w:b/>
                <w:bCs/>
              </w:rPr>
              <w:t xml:space="preserve">Describe the </w:t>
            </w:r>
            <w:r w:rsidR="008C3701" w:rsidRPr="00571D4F">
              <w:rPr>
                <w:b/>
                <w:bCs/>
              </w:rPr>
              <w:t>results of the study.</w:t>
            </w:r>
          </w:p>
          <w:p w14:paraId="37A23E1C" w14:textId="408F6F21" w:rsidR="00571D4F" w:rsidRPr="0045537B" w:rsidRDefault="00777F7D" w:rsidP="0045537B">
            <w:pPr>
              <w:ind w:left="252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t>Almost 60% of the HAPIs were determined to be avoidable and 41</w:t>
            </w:r>
            <w:r w:rsidR="00551A1A">
              <w:t>% were determined to be unavoidable.</w:t>
            </w:r>
            <w:r w:rsidR="0097204B">
              <w:t xml:space="preserve"> Most HAPIs were deep tissue pressure injuries </w:t>
            </w:r>
            <w:r w:rsidR="00F91344">
              <w:t xml:space="preserve">(63%), followed by stage 2 (22%) and unstable (15%). </w:t>
            </w:r>
            <w:r w:rsidR="00687CED">
              <w:t xml:space="preserve">Approximately 36% of the injuries were related to medical devices. Most of the HAPIs were on the </w:t>
            </w:r>
            <w:r w:rsidR="00D724D8">
              <w:t>sacrum (42%) or heel (14%)</w:t>
            </w:r>
            <w:r w:rsidR="003B222E">
              <w:t xml:space="preserve">. Almost 79% of the participants </w:t>
            </w:r>
            <w:r w:rsidR="00075DBF">
              <w:t>with HAPIs were receiving mechanical ventilation, 56% were chemically sedated, 64</w:t>
            </w:r>
            <w:r w:rsidR="00DF52AC">
              <w:t xml:space="preserve">% had systolic blood pressure less than 90 mm Hg, </w:t>
            </w:r>
            <w:r w:rsidR="00753ABF">
              <w:t xml:space="preserve">61% </w:t>
            </w:r>
            <w:r w:rsidR="00266BDF">
              <w:t xml:space="preserve">had a meaner arterial pressure less than 60 mm Hg, 41% were receiving 1 or more vasopressors, 55% were incontinent and 21% had a bowel management system used at least once in the 3 days before and </w:t>
            </w:r>
            <w:r w:rsidR="0045537B">
              <w:t xml:space="preserve">the day when the HAPI was first documented </w:t>
            </w:r>
          </w:p>
          <w:p w14:paraId="3034CB4D" w14:textId="77777777" w:rsidR="00327843" w:rsidRDefault="00327843" w:rsidP="00327843"/>
          <w:p w14:paraId="74682282" w14:textId="77777777" w:rsidR="008C3701" w:rsidRDefault="008C3701" w:rsidP="00327843"/>
          <w:p w14:paraId="5A00D7C0" w14:textId="77777777" w:rsidR="008C3701" w:rsidRDefault="008C3701" w:rsidP="00327843"/>
          <w:p w14:paraId="6D61CAC5" w14:textId="77777777" w:rsidR="00327843" w:rsidRDefault="00327843" w:rsidP="00327843"/>
        </w:tc>
      </w:tr>
      <w:tr w:rsidR="00327843" w14:paraId="79BA4416" w14:textId="77777777" w:rsidTr="00D835F4">
        <w:tc>
          <w:tcPr>
            <w:tcW w:w="10800" w:type="dxa"/>
            <w:shd w:val="clear" w:color="auto" w:fill="auto"/>
          </w:tcPr>
          <w:p w14:paraId="1363E0F8" w14:textId="77777777" w:rsidR="00327843" w:rsidRPr="00D835F4" w:rsidRDefault="00327843" w:rsidP="00327843">
            <w:pPr>
              <w:rPr>
                <w:b/>
              </w:rPr>
            </w:pPr>
            <w:r w:rsidRPr="00D835F4">
              <w:rPr>
                <w:b/>
              </w:rPr>
              <w:t>6. Clinical significance</w:t>
            </w:r>
          </w:p>
        </w:tc>
      </w:tr>
      <w:tr w:rsidR="00327843" w14:paraId="13DE2084" w14:textId="77777777" w:rsidTr="00D835F4">
        <w:tc>
          <w:tcPr>
            <w:tcW w:w="10800" w:type="dxa"/>
            <w:shd w:val="clear" w:color="auto" w:fill="auto"/>
          </w:tcPr>
          <w:p w14:paraId="79D2F075" w14:textId="77777777" w:rsidR="00327843" w:rsidRDefault="008C3701" w:rsidP="00D835F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/>
            </w:pPr>
            <w:r w:rsidRPr="00794138">
              <w:rPr>
                <w:b/>
                <w:bCs/>
              </w:rPr>
              <w:t xml:space="preserve">Explain how you will use this information for your nursing practice at </w:t>
            </w:r>
            <w:r w:rsidR="007D4190" w:rsidRPr="00794138">
              <w:rPr>
                <w:b/>
                <w:bCs/>
              </w:rPr>
              <w:t>your place of work or community</w:t>
            </w:r>
            <w:r w:rsidR="007D4190">
              <w:t>.</w:t>
            </w:r>
          </w:p>
          <w:p w14:paraId="2C5FAB12" w14:textId="2F5E6CAB" w:rsidR="00327843" w:rsidRDefault="00794138" w:rsidP="00327843">
            <w:r>
              <w:t xml:space="preserve">This information shows that </w:t>
            </w:r>
            <w:r w:rsidR="00B2440C">
              <w:t xml:space="preserve">depending on the patient and any comorbidities that they may inevitably develop a pressure injury no matter what precautions </w:t>
            </w:r>
            <w:r w:rsidR="00AC724F">
              <w:t xml:space="preserve">you take. This just means you take all the precautions and implement them and do your best to prevent pressure injuries as they can become a problem in their own. This was an interesting study as I </w:t>
            </w:r>
            <w:r w:rsidR="001637FD">
              <w:t xml:space="preserve">have worked with the elderly and now </w:t>
            </w:r>
            <w:r w:rsidR="00617273">
              <w:t>in home health for pediatric patients and prevention of pressure injury is a huge part in nursing as</w:t>
            </w:r>
            <w:r w:rsidR="00CF1353">
              <w:t xml:space="preserve"> monitoring of the skin and taking precautions to prevent any sort of pressure injury is a big part in taking care of our patients . </w:t>
            </w:r>
          </w:p>
          <w:p w14:paraId="6D32A109" w14:textId="77777777" w:rsidR="00327843" w:rsidRDefault="00327843" w:rsidP="00327843"/>
          <w:p w14:paraId="4A58CBC2" w14:textId="77777777" w:rsidR="00327843" w:rsidRDefault="00327843" w:rsidP="00327843"/>
          <w:p w14:paraId="4B8DA41F" w14:textId="77777777" w:rsidR="00327843" w:rsidRDefault="00327843" w:rsidP="00327843"/>
        </w:tc>
      </w:tr>
    </w:tbl>
    <w:p w14:paraId="4B9226F8" w14:textId="77777777" w:rsidR="00327843" w:rsidRPr="008C3701" w:rsidRDefault="008C3701" w:rsidP="008C3701">
      <w:pPr>
        <w:jc w:val="center"/>
        <w:rPr>
          <w:b/>
          <w:i/>
        </w:rPr>
      </w:pPr>
      <w:r w:rsidRPr="008C3701">
        <w:rPr>
          <w:b/>
          <w:i/>
        </w:rPr>
        <w:t>Please use the back of this paper for other comments.</w:t>
      </w:r>
    </w:p>
    <w:sectPr w:rsidR="00327843" w:rsidRPr="008C3701" w:rsidSect="008C3701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3C7E"/>
    <w:multiLevelType w:val="hybridMultilevel"/>
    <w:tmpl w:val="23247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7FFE"/>
    <w:multiLevelType w:val="hybridMultilevel"/>
    <w:tmpl w:val="A0E62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64BF1"/>
    <w:multiLevelType w:val="hybridMultilevel"/>
    <w:tmpl w:val="4D94752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E1535FD"/>
    <w:multiLevelType w:val="hybridMultilevel"/>
    <w:tmpl w:val="FB569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76DB5"/>
    <w:multiLevelType w:val="multilevel"/>
    <w:tmpl w:val="FB569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1621E"/>
    <w:multiLevelType w:val="hybridMultilevel"/>
    <w:tmpl w:val="A4E67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43"/>
    <w:rsid w:val="00053593"/>
    <w:rsid w:val="00061D9B"/>
    <w:rsid w:val="00075DBF"/>
    <w:rsid w:val="000A10E2"/>
    <w:rsid w:val="000F6BD0"/>
    <w:rsid w:val="00102506"/>
    <w:rsid w:val="00155222"/>
    <w:rsid w:val="001637FD"/>
    <w:rsid w:val="001A394F"/>
    <w:rsid w:val="001D052A"/>
    <w:rsid w:val="00201EB0"/>
    <w:rsid w:val="00243B2B"/>
    <w:rsid w:val="00266BDF"/>
    <w:rsid w:val="002D623D"/>
    <w:rsid w:val="00327843"/>
    <w:rsid w:val="00327C32"/>
    <w:rsid w:val="0033192C"/>
    <w:rsid w:val="00365B4C"/>
    <w:rsid w:val="003B222E"/>
    <w:rsid w:val="003C6BF2"/>
    <w:rsid w:val="003D6041"/>
    <w:rsid w:val="0040221E"/>
    <w:rsid w:val="0045537B"/>
    <w:rsid w:val="00487824"/>
    <w:rsid w:val="004932AD"/>
    <w:rsid w:val="004B1158"/>
    <w:rsid w:val="004D36A8"/>
    <w:rsid w:val="00517FD6"/>
    <w:rsid w:val="0052108B"/>
    <w:rsid w:val="00521CC0"/>
    <w:rsid w:val="0052290F"/>
    <w:rsid w:val="00530E57"/>
    <w:rsid w:val="005348F3"/>
    <w:rsid w:val="00551A1A"/>
    <w:rsid w:val="005664E7"/>
    <w:rsid w:val="00571D4F"/>
    <w:rsid w:val="005B7EF9"/>
    <w:rsid w:val="005F07D0"/>
    <w:rsid w:val="00617273"/>
    <w:rsid w:val="00623179"/>
    <w:rsid w:val="0065699A"/>
    <w:rsid w:val="006651EB"/>
    <w:rsid w:val="0067022D"/>
    <w:rsid w:val="0067715E"/>
    <w:rsid w:val="00687CED"/>
    <w:rsid w:val="006A5AB1"/>
    <w:rsid w:val="006D409C"/>
    <w:rsid w:val="006E60B5"/>
    <w:rsid w:val="006F2701"/>
    <w:rsid w:val="00725F25"/>
    <w:rsid w:val="00745FDD"/>
    <w:rsid w:val="00753ABF"/>
    <w:rsid w:val="00771152"/>
    <w:rsid w:val="00777F7D"/>
    <w:rsid w:val="00794138"/>
    <w:rsid w:val="007B321C"/>
    <w:rsid w:val="007D4190"/>
    <w:rsid w:val="007D6365"/>
    <w:rsid w:val="007E3E16"/>
    <w:rsid w:val="008116FB"/>
    <w:rsid w:val="0082543A"/>
    <w:rsid w:val="0084234A"/>
    <w:rsid w:val="0088274B"/>
    <w:rsid w:val="008A3EA5"/>
    <w:rsid w:val="008C3701"/>
    <w:rsid w:val="008D1E88"/>
    <w:rsid w:val="008E3082"/>
    <w:rsid w:val="0091177F"/>
    <w:rsid w:val="0096331B"/>
    <w:rsid w:val="00967CCB"/>
    <w:rsid w:val="0097204B"/>
    <w:rsid w:val="009B5597"/>
    <w:rsid w:val="009D78F3"/>
    <w:rsid w:val="009E4EAA"/>
    <w:rsid w:val="009F0430"/>
    <w:rsid w:val="009F6994"/>
    <w:rsid w:val="00A34091"/>
    <w:rsid w:val="00A75265"/>
    <w:rsid w:val="00A809AB"/>
    <w:rsid w:val="00A81E61"/>
    <w:rsid w:val="00A9034B"/>
    <w:rsid w:val="00A90EEB"/>
    <w:rsid w:val="00AA743A"/>
    <w:rsid w:val="00AB710F"/>
    <w:rsid w:val="00AC724F"/>
    <w:rsid w:val="00AD0C56"/>
    <w:rsid w:val="00AF5635"/>
    <w:rsid w:val="00B2440C"/>
    <w:rsid w:val="00B24EE2"/>
    <w:rsid w:val="00B6171F"/>
    <w:rsid w:val="00C01784"/>
    <w:rsid w:val="00C151FF"/>
    <w:rsid w:val="00C50228"/>
    <w:rsid w:val="00CC7FEB"/>
    <w:rsid w:val="00CD5D5D"/>
    <w:rsid w:val="00CF1353"/>
    <w:rsid w:val="00D724D8"/>
    <w:rsid w:val="00D835F4"/>
    <w:rsid w:val="00DC72D7"/>
    <w:rsid w:val="00DF52AC"/>
    <w:rsid w:val="00DF598A"/>
    <w:rsid w:val="00E467D8"/>
    <w:rsid w:val="00F345C6"/>
    <w:rsid w:val="00F41777"/>
    <w:rsid w:val="00F42AFA"/>
    <w:rsid w:val="00F65EFC"/>
    <w:rsid w:val="00F80BE4"/>
    <w:rsid w:val="00F90086"/>
    <w:rsid w:val="00F91344"/>
    <w:rsid w:val="00FB70DD"/>
    <w:rsid w:val="00FB7CF8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07F3FA"/>
  <w14:defaultImageDpi w14:val="300"/>
  <w15:chartTrackingRefBased/>
  <w15:docId w15:val="{62DE0661-A98A-B34D-BC88-9E399516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SJHS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sjhs</dc:creator>
  <cp:keywords/>
  <dc:description/>
  <cp:lastModifiedBy>Hilda Gonzalez</cp:lastModifiedBy>
  <cp:revision>98</cp:revision>
  <dcterms:created xsi:type="dcterms:W3CDTF">2020-04-27T03:18:00Z</dcterms:created>
  <dcterms:modified xsi:type="dcterms:W3CDTF">2020-04-27T04:46:00Z</dcterms:modified>
</cp:coreProperties>
</file>