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F251B" w14:textId="513F681B" w:rsidR="00D97F40" w:rsidRDefault="00D97F40" w:rsidP="00D97F40">
      <w:pPr>
        <w:spacing w:line="480" w:lineRule="auto"/>
        <w:jc w:val="center"/>
        <w:rPr>
          <w:rFonts w:asciiTheme="majorHAnsi" w:hAnsiTheme="majorHAnsi" w:cstheme="majorHAnsi"/>
        </w:rPr>
      </w:pPr>
    </w:p>
    <w:p w14:paraId="0889B1D9" w14:textId="257883BC" w:rsidR="00D97F40" w:rsidRDefault="00D97F40" w:rsidP="00D97F40">
      <w:pPr>
        <w:spacing w:line="480" w:lineRule="auto"/>
        <w:jc w:val="center"/>
        <w:rPr>
          <w:rFonts w:asciiTheme="majorHAnsi" w:hAnsiTheme="majorHAnsi" w:cstheme="majorHAnsi"/>
        </w:rPr>
      </w:pPr>
    </w:p>
    <w:p w14:paraId="1B629C17" w14:textId="310ADB33" w:rsidR="00D97F40" w:rsidRDefault="00D97F40" w:rsidP="00D97F40">
      <w:pPr>
        <w:spacing w:line="480" w:lineRule="auto"/>
        <w:jc w:val="center"/>
        <w:rPr>
          <w:rFonts w:asciiTheme="majorHAnsi" w:hAnsiTheme="majorHAnsi" w:cstheme="majorHAnsi"/>
        </w:rPr>
      </w:pPr>
    </w:p>
    <w:p w14:paraId="0887F9E4" w14:textId="638A4271" w:rsidR="00D97F40" w:rsidRDefault="00D97F40" w:rsidP="00D97F40">
      <w:pPr>
        <w:spacing w:line="480" w:lineRule="auto"/>
        <w:jc w:val="center"/>
        <w:rPr>
          <w:rFonts w:asciiTheme="majorHAnsi" w:hAnsiTheme="majorHAnsi" w:cstheme="majorHAnsi"/>
        </w:rPr>
      </w:pPr>
    </w:p>
    <w:p w14:paraId="4A23E61B" w14:textId="5E3F79B7" w:rsidR="00D97F40" w:rsidRDefault="00D97F40" w:rsidP="00D97F40">
      <w:pPr>
        <w:spacing w:line="480" w:lineRule="auto"/>
        <w:jc w:val="center"/>
        <w:rPr>
          <w:rFonts w:asciiTheme="majorHAnsi" w:hAnsiTheme="majorHAnsi" w:cstheme="majorHAnsi"/>
        </w:rPr>
      </w:pPr>
    </w:p>
    <w:p w14:paraId="442D4E80" w14:textId="49330D48" w:rsidR="00D97F40" w:rsidRDefault="00D97F40" w:rsidP="00D97F40">
      <w:pPr>
        <w:spacing w:line="480" w:lineRule="auto"/>
        <w:jc w:val="center"/>
        <w:rPr>
          <w:rFonts w:cstheme="majorHAnsi"/>
          <w:b/>
          <w:bCs/>
        </w:rPr>
      </w:pPr>
      <w:r w:rsidRPr="00D97F40">
        <w:rPr>
          <w:rFonts w:cstheme="majorHAnsi"/>
          <w:b/>
          <w:bCs/>
        </w:rPr>
        <w:t xml:space="preserve">Mass </w:t>
      </w:r>
      <w:r w:rsidR="00562CA0" w:rsidRPr="00D97F40">
        <w:rPr>
          <w:rFonts w:cstheme="majorHAnsi"/>
          <w:b/>
          <w:bCs/>
        </w:rPr>
        <w:t>Incarceratio</w:t>
      </w:r>
      <w:r w:rsidR="00562CA0">
        <w:rPr>
          <w:rFonts w:cstheme="majorHAnsi"/>
          <w:b/>
          <w:bCs/>
        </w:rPr>
        <w:t>n</w:t>
      </w:r>
      <w:r w:rsidR="00581FEC">
        <w:rPr>
          <w:rFonts w:cstheme="majorHAnsi"/>
          <w:b/>
          <w:bCs/>
        </w:rPr>
        <w:t xml:space="preserve"> and Alternative Solutions</w:t>
      </w:r>
    </w:p>
    <w:p w14:paraId="15DA04D9" w14:textId="67F8B632" w:rsidR="00D97F40" w:rsidRDefault="00D97F40" w:rsidP="00D97F40">
      <w:pPr>
        <w:spacing w:line="480" w:lineRule="auto"/>
        <w:jc w:val="center"/>
        <w:rPr>
          <w:rFonts w:cstheme="majorHAnsi"/>
          <w:b/>
          <w:bCs/>
        </w:rPr>
      </w:pPr>
    </w:p>
    <w:p w14:paraId="4B72934D" w14:textId="492BC53F" w:rsidR="00D97F40" w:rsidRDefault="00D97F40" w:rsidP="00D97F40">
      <w:pPr>
        <w:spacing w:line="480" w:lineRule="auto"/>
        <w:jc w:val="center"/>
        <w:rPr>
          <w:rFonts w:cstheme="majorHAnsi"/>
        </w:rPr>
      </w:pPr>
      <w:r>
        <w:rPr>
          <w:rFonts w:cstheme="majorHAnsi"/>
        </w:rPr>
        <w:t>Kerisa</w:t>
      </w:r>
      <w:r w:rsidR="00056C5E">
        <w:rPr>
          <w:rFonts w:cstheme="majorHAnsi"/>
        </w:rPr>
        <w:t xml:space="preserve"> K.</w:t>
      </w:r>
      <w:r>
        <w:rPr>
          <w:rFonts w:cstheme="majorHAnsi"/>
        </w:rPr>
        <w:t xml:space="preserve"> Brown</w:t>
      </w:r>
    </w:p>
    <w:p w14:paraId="2F6976D3" w14:textId="04C4463A" w:rsidR="00D97F40" w:rsidRDefault="00D97F40" w:rsidP="00D97F40">
      <w:pPr>
        <w:spacing w:line="480" w:lineRule="auto"/>
        <w:jc w:val="center"/>
        <w:rPr>
          <w:rFonts w:cstheme="majorHAnsi"/>
        </w:rPr>
      </w:pPr>
      <w:r>
        <w:rPr>
          <w:rFonts w:cstheme="majorHAnsi"/>
        </w:rPr>
        <w:t>Department of Informatics, Fort Hays State University</w:t>
      </w:r>
    </w:p>
    <w:p w14:paraId="78C6D82A" w14:textId="26FF4E25" w:rsidR="00D97F40" w:rsidRDefault="00D97F40" w:rsidP="00D97F40">
      <w:pPr>
        <w:spacing w:line="480" w:lineRule="auto"/>
        <w:jc w:val="center"/>
        <w:rPr>
          <w:rFonts w:cstheme="majorHAnsi"/>
        </w:rPr>
      </w:pPr>
      <w:r>
        <w:rPr>
          <w:rFonts w:cstheme="majorHAnsi"/>
        </w:rPr>
        <w:t>INF 240: Digital News Reporting</w:t>
      </w:r>
    </w:p>
    <w:p w14:paraId="2B6596F1" w14:textId="74B2D11F" w:rsidR="00D97F40" w:rsidRDefault="00D97F40" w:rsidP="00D97F40">
      <w:pPr>
        <w:spacing w:line="480" w:lineRule="auto"/>
        <w:jc w:val="center"/>
        <w:rPr>
          <w:rFonts w:cstheme="majorHAnsi"/>
        </w:rPr>
      </w:pPr>
      <w:r>
        <w:rPr>
          <w:rFonts w:cstheme="majorHAnsi"/>
        </w:rPr>
        <w:t>Dr. Ginger Loggins</w:t>
      </w:r>
    </w:p>
    <w:p w14:paraId="0B0D91A5" w14:textId="0132F9B9" w:rsidR="00D97F40" w:rsidRDefault="00D97F40" w:rsidP="00D97F40">
      <w:pPr>
        <w:spacing w:line="480" w:lineRule="auto"/>
        <w:jc w:val="center"/>
        <w:rPr>
          <w:rFonts w:cstheme="majorHAnsi"/>
        </w:rPr>
      </w:pPr>
      <w:r>
        <w:rPr>
          <w:rFonts w:cstheme="majorHAnsi"/>
        </w:rPr>
        <w:t>November 10, 2020</w:t>
      </w:r>
    </w:p>
    <w:p w14:paraId="1BA2F1DF" w14:textId="22064401" w:rsidR="0068798A" w:rsidRDefault="0068798A" w:rsidP="00D97F40">
      <w:pPr>
        <w:spacing w:line="480" w:lineRule="auto"/>
        <w:jc w:val="center"/>
        <w:rPr>
          <w:rFonts w:cstheme="majorHAnsi"/>
        </w:rPr>
      </w:pPr>
    </w:p>
    <w:p w14:paraId="656B9D6C" w14:textId="77777777" w:rsidR="0068798A" w:rsidRDefault="0068798A">
      <w:pPr>
        <w:rPr>
          <w:rFonts w:cstheme="majorHAnsi"/>
        </w:rPr>
      </w:pPr>
      <w:r>
        <w:rPr>
          <w:rFonts w:cstheme="majorHAnsi"/>
        </w:rPr>
        <w:br w:type="page"/>
      </w:r>
    </w:p>
    <w:p w14:paraId="2150562A" w14:textId="17563361" w:rsidR="0068798A" w:rsidRDefault="0068798A" w:rsidP="00D97F40">
      <w:pPr>
        <w:spacing w:line="480" w:lineRule="auto"/>
        <w:jc w:val="center"/>
        <w:rPr>
          <w:rFonts w:cstheme="majorHAnsi"/>
          <w:b/>
          <w:bCs/>
        </w:rPr>
      </w:pPr>
      <w:r>
        <w:rPr>
          <w:rFonts w:cstheme="majorHAnsi"/>
          <w:b/>
          <w:bCs/>
        </w:rPr>
        <w:lastRenderedPageBreak/>
        <w:t>Mass Incarceration</w:t>
      </w:r>
      <w:r w:rsidR="00581FEC">
        <w:rPr>
          <w:rFonts w:cstheme="majorHAnsi"/>
          <w:b/>
          <w:bCs/>
        </w:rPr>
        <w:t xml:space="preserve"> and Alternative Solutions</w:t>
      </w:r>
    </w:p>
    <w:p w14:paraId="7D77BE83" w14:textId="0288D045" w:rsidR="0068798A" w:rsidRDefault="007B23B3" w:rsidP="0068798A">
      <w:pPr>
        <w:spacing w:line="480" w:lineRule="auto"/>
        <w:rPr>
          <w:rFonts w:cstheme="majorHAnsi"/>
        </w:rPr>
      </w:pPr>
      <w:r>
        <w:rPr>
          <w:rFonts w:cstheme="majorHAnsi"/>
        </w:rPr>
        <w:tab/>
      </w:r>
      <w:r w:rsidR="00AC1EE7">
        <w:rPr>
          <w:rFonts w:cstheme="majorHAnsi"/>
        </w:rPr>
        <w:t>It’s no secret that the United States currently</w:t>
      </w:r>
      <w:r w:rsidR="003763C5">
        <w:rPr>
          <w:rFonts w:cstheme="majorHAnsi"/>
        </w:rPr>
        <w:t xml:space="preserve"> has huge mass incarceration problem. In fact, the U.S. has holds nearly 25 percent of the world’s prisoners, despite only being 5 percent of the world</w:t>
      </w:r>
      <w:r w:rsidR="00261E48">
        <w:rPr>
          <w:rFonts w:cstheme="majorHAnsi"/>
        </w:rPr>
        <w:t>’s</w:t>
      </w:r>
      <w:r w:rsidR="003763C5">
        <w:rPr>
          <w:rFonts w:cstheme="majorHAnsi"/>
        </w:rPr>
        <w:t xml:space="preserve"> population (Collier, 2014). </w:t>
      </w:r>
      <w:r w:rsidR="0088151F">
        <w:rPr>
          <w:rFonts w:cstheme="majorHAnsi"/>
        </w:rPr>
        <w:t>This fact alone begs many questions</w:t>
      </w:r>
      <w:r w:rsidR="00625061">
        <w:rPr>
          <w:rFonts w:cstheme="majorHAnsi"/>
        </w:rPr>
        <w:t>. To explore this issue, there are a few things that need</w:t>
      </w:r>
      <w:r w:rsidR="00767413">
        <w:rPr>
          <w:rFonts w:cstheme="majorHAnsi"/>
        </w:rPr>
        <w:t xml:space="preserve"> </w:t>
      </w:r>
      <w:r w:rsidR="00625061">
        <w:rPr>
          <w:rFonts w:cstheme="majorHAnsi"/>
        </w:rPr>
        <w:t>to be examined, such as the demographics of incarcerated citizens and exactly w</w:t>
      </w:r>
      <w:r w:rsidR="00767413">
        <w:rPr>
          <w:rFonts w:cstheme="majorHAnsi"/>
        </w:rPr>
        <w:t>hat</w:t>
      </w:r>
      <w:r w:rsidR="00625061">
        <w:rPr>
          <w:rFonts w:cstheme="majorHAnsi"/>
        </w:rPr>
        <w:t xml:space="preserve"> crimes are people being incarcerated for. With this information, one can then examine exactly </w:t>
      </w:r>
      <w:r w:rsidR="0088151F">
        <w:rPr>
          <w:rFonts w:cstheme="majorHAnsi"/>
        </w:rPr>
        <w:t>what should be done about the mass incarceration in the United States</w:t>
      </w:r>
      <w:r w:rsidR="003F0C74">
        <w:rPr>
          <w:rFonts w:cstheme="majorHAnsi"/>
        </w:rPr>
        <w:t xml:space="preserve"> and produce alternatives to incarceration for certain low-level crimes</w:t>
      </w:r>
      <w:r w:rsidR="00517949">
        <w:rPr>
          <w:rFonts w:cstheme="majorHAnsi"/>
        </w:rPr>
        <w:t xml:space="preserve"> such as public intoxication and minor drug offenses. </w:t>
      </w:r>
    </w:p>
    <w:p w14:paraId="7827E015" w14:textId="7DCB74FB" w:rsidR="0068798A" w:rsidRDefault="00A50AFF" w:rsidP="0068798A">
      <w:pPr>
        <w:spacing w:line="480" w:lineRule="auto"/>
        <w:rPr>
          <w:rFonts w:cstheme="majorHAnsi"/>
          <w:b/>
          <w:bCs/>
        </w:rPr>
      </w:pPr>
      <w:r>
        <w:rPr>
          <w:rFonts w:cstheme="majorHAnsi"/>
          <w:b/>
          <w:bCs/>
        </w:rPr>
        <w:t>Public Policy and Demographic Disparities</w:t>
      </w:r>
    </w:p>
    <w:p w14:paraId="09C38270" w14:textId="7DA4831A" w:rsidR="00991CF1" w:rsidRDefault="003F0C74" w:rsidP="003F0C74">
      <w:pPr>
        <w:spacing w:line="480" w:lineRule="auto"/>
        <w:rPr>
          <w:rFonts w:eastAsia="Times New Roman" w:cs="Times New Roman"/>
          <w:color w:val="000000"/>
          <w:shd w:val="clear" w:color="auto" w:fill="FFFFFF"/>
        </w:rPr>
      </w:pPr>
      <w:r>
        <w:rPr>
          <w:rFonts w:cstheme="majorHAnsi"/>
        </w:rPr>
        <w:tab/>
      </w:r>
      <w:r w:rsidRPr="003F0C74">
        <w:rPr>
          <w:rFonts w:cstheme="majorHAnsi"/>
        </w:rPr>
        <w:t>There a number of reasons for why the United States currently houses the largest number of incarcerated people in the world</w:t>
      </w:r>
      <w:r w:rsidR="00CA38A6">
        <w:rPr>
          <w:rFonts w:cstheme="majorHAnsi"/>
        </w:rPr>
        <w:t xml:space="preserve">, and there </w:t>
      </w:r>
      <w:r w:rsidR="000E483C">
        <w:rPr>
          <w:rFonts w:cstheme="majorHAnsi"/>
        </w:rPr>
        <w:t>are</w:t>
      </w:r>
      <w:r w:rsidR="00CA38A6">
        <w:rPr>
          <w:rFonts w:cstheme="majorHAnsi"/>
        </w:rPr>
        <w:t xml:space="preserve"> disparities in the various groups of people being incarcerated as well. </w:t>
      </w:r>
      <w:r w:rsidRPr="003F0C74">
        <w:rPr>
          <w:rFonts w:cstheme="majorHAnsi"/>
        </w:rPr>
        <w:t xml:space="preserve"> According to Collier (2014), </w:t>
      </w:r>
      <w:r>
        <w:rPr>
          <w:rFonts w:cstheme="majorHAnsi"/>
        </w:rPr>
        <w:t>“</w:t>
      </w:r>
      <w:r w:rsidRPr="003F0C74">
        <w:rPr>
          <w:rFonts w:eastAsia="Times New Roman" w:cs="Times New Roman"/>
          <w:color w:val="000000"/>
          <w:shd w:val="clear" w:color="auto" w:fill="FFFFFF"/>
        </w:rPr>
        <w:t>Over the past four decades, the nation's get-tough-on-crime policies have packed prisons and jails to the bursting point, largely with poor, uneducated people of color, about half of whom suffer from mental health problem</w:t>
      </w:r>
      <w:r>
        <w:rPr>
          <w:rFonts w:eastAsia="Times New Roman" w:cs="Times New Roman"/>
          <w:color w:val="000000"/>
          <w:shd w:val="clear" w:color="auto" w:fill="FFFFFF"/>
        </w:rPr>
        <w:t>s”.</w:t>
      </w:r>
      <w:r w:rsidR="00991CF1">
        <w:rPr>
          <w:rFonts w:eastAsia="Times New Roman" w:cs="Times New Roman"/>
          <w:color w:val="000000"/>
          <w:shd w:val="clear" w:color="auto" w:fill="FFFFFF"/>
        </w:rPr>
        <w:t xml:space="preserve"> These tough-on-crime policies are largely a result of increase in drug concerns, implementation of mandatory minimum sentences, and interestingly, policy decisions made for political reasons (Collier, 2014).</w:t>
      </w:r>
      <w:r w:rsidR="00074F34">
        <w:rPr>
          <w:rFonts w:eastAsia="Times New Roman" w:cs="Times New Roman"/>
          <w:color w:val="000000"/>
          <w:shd w:val="clear" w:color="auto" w:fill="FFFFFF"/>
        </w:rPr>
        <w:t xml:space="preserve"> Increase in drug penalties coupled with harsher public policies resulted in the mass incarceration problem the U.S. faces today. </w:t>
      </w:r>
    </w:p>
    <w:p w14:paraId="36A6BB55" w14:textId="6640C847" w:rsidR="002A672A" w:rsidRPr="00B3057B" w:rsidRDefault="00C04F91" w:rsidP="00B3057B">
      <w:pPr>
        <w:spacing w:line="480" w:lineRule="auto"/>
        <w:ind w:firstLine="720"/>
        <w:rPr>
          <w:rFonts w:eastAsia="Times New Roman" w:cs="Times New Roman"/>
          <w:color w:val="000000"/>
          <w:shd w:val="clear" w:color="auto" w:fill="FFFFFF"/>
        </w:rPr>
      </w:pPr>
      <w:r>
        <w:rPr>
          <w:rFonts w:eastAsia="Times New Roman" w:cs="Times New Roman"/>
          <w:color w:val="000000"/>
          <w:shd w:val="clear" w:color="auto" w:fill="FFFFFF"/>
        </w:rPr>
        <w:t xml:space="preserve"> Mass incarceration has had a particularly destructive impact on the African American community in the United States. In fact</w:t>
      </w:r>
      <w:r w:rsidR="003237E2">
        <w:rPr>
          <w:rFonts w:eastAsia="Times New Roman" w:cs="Times New Roman"/>
          <w:color w:val="000000"/>
          <w:shd w:val="clear" w:color="auto" w:fill="FFFFFF"/>
        </w:rPr>
        <w:t>,</w:t>
      </w:r>
      <w:r>
        <w:rPr>
          <w:rFonts w:eastAsia="Times New Roman" w:cs="Times New Roman"/>
          <w:color w:val="000000"/>
          <w:shd w:val="clear" w:color="auto" w:fill="FFFFFF"/>
        </w:rPr>
        <w:t xml:space="preserve"> the incarceration rates for African Americans in the U</w:t>
      </w:r>
      <w:r w:rsidR="00AA713D">
        <w:rPr>
          <w:rFonts w:eastAsia="Times New Roman" w:cs="Times New Roman"/>
          <w:color w:val="000000"/>
          <w:shd w:val="clear" w:color="auto" w:fill="FFFFFF"/>
        </w:rPr>
        <w:t xml:space="preserve">nited States are </w:t>
      </w:r>
      <w:r>
        <w:rPr>
          <w:rFonts w:eastAsia="Times New Roman" w:cs="Times New Roman"/>
          <w:color w:val="000000"/>
          <w:shd w:val="clear" w:color="auto" w:fill="FFFFFF"/>
        </w:rPr>
        <w:t>5 to 7 times higher than the incarceration rates for Whites (</w:t>
      </w:r>
      <w:proofErr w:type="spellStart"/>
      <w:r>
        <w:rPr>
          <w:rFonts w:eastAsia="Times New Roman" w:cs="Times New Roman"/>
          <w:color w:val="000000"/>
          <w:shd w:val="clear" w:color="auto" w:fill="FFFFFF"/>
        </w:rPr>
        <w:t>Izzary</w:t>
      </w:r>
      <w:proofErr w:type="spellEnd"/>
      <w:r>
        <w:rPr>
          <w:rFonts w:eastAsia="Times New Roman" w:cs="Times New Roman"/>
          <w:color w:val="000000"/>
          <w:shd w:val="clear" w:color="auto" w:fill="FFFFFF"/>
        </w:rPr>
        <w:t xml:space="preserve"> et al., 2015, </w:t>
      </w:r>
      <w:r>
        <w:rPr>
          <w:rFonts w:eastAsia="Times New Roman" w:cs="Times New Roman"/>
          <w:color w:val="000000"/>
          <w:shd w:val="clear" w:color="auto" w:fill="FFFFFF"/>
        </w:rPr>
        <w:lastRenderedPageBreak/>
        <w:t>p. 237).</w:t>
      </w:r>
      <w:r w:rsidR="001F4219">
        <w:rPr>
          <w:rFonts w:eastAsia="Times New Roman" w:cs="Times New Roman"/>
          <w:color w:val="000000"/>
          <w:shd w:val="clear" w:color="auto" w:fill="FFFFFF"/>
        </w:rPr>
        <w:t xml:space="preserve"> </w:t>
      </w:r>
      <w:r w:rsidR="00E61379">
        <w:rPr>
          <w:rFonts w:eastAsia="Times New Roman" w:cs="Times New Roman"/>
          <w:color w:val="000000"/>
          <w:shd w:val="clear" w:color="auto" w:fill="FFFFFF"/>
        </w:rPr>
        <w:t xml:space="preserve">This disparity </w:t>
      </w:r>
      <w:r w:rsidR="00C53FB7">
        <w:rPr>
          <w:rFonts w:eastAsia="Times New Roman" w:cs="Times New Roman"/>
          <w:color w:val="000000"/>
          <w:shd w:val="clear" w:color="auto" w:fill="FFFFFF"/>
        </w:rPr>
        <w:t xml:space="preserve">has increased dramatically for the last few decades and only continues to grow. </w:t>
      </w:r>
      <w:r w:rsidR="00C84E78">
        <w:rPr>
          <w:rFonts w:eastAsia="Times New Roman" w:cs="Times New Roman"/>
          <w:color w:val="000000"/>
          <w:shd w:val="clear" w:color="auto" w:fill="FFFFFF"/>
        </w:rPr>
        <w:t>P</w:t>
      </w:r>
      <w:r w:rsidR="00C2607E">
        <w:rPr>
          <w:rFonts w:eastAsia="Times New Roman" w:cs="Times New Roman"/>
          <w:color w:val="000000"/>
          <w:shd w:val="clear" w:color="auto" w:fill="FFFFFF"/>
        </w:rPr>
        <w:t xml:space="preserve">eople of color </w:t>
      </w:r>
      <w:r w:rsidR="00C84E78">
        <w:rPr>
          <w:rFonts w:eastAsia="Times New Roman" w:cs="Times New Roman"/>
          <w:color w:val="000000"/>
          <w:shd w:val="clear" w:color="auto" w:fill="FFFFFF"/>
        </w:rPr>
        <w:t>also more likely to suffer disparities in mental health</w:t>
      </w:r>
      <w:r w:rsidR="00C84D0E">
        <w:rPr>
          <w:rFonts w:eastAsia="Times New Roman" w:cs="Times New Roman"/>
          <w:color w:val="000000"/>
          <w:shd w:val="clear" w:color="auto" w:fill="FFFFFF"/>
        </w:rPr>
        <w:t xml:space="preserve"> treatment as well,</w:t>
      </w:r>
      <w:r w:rsidR="00C84E78">
        <w:rPr>
          <w:rFonts w:eastAsia="Times New Roman" w:cs="Times New Roman"/>
          <w:color w:val="000000"/>
          <w:shd w:val="clear" w:color="auto" w:fill="FFFFFF"/>
        </w:rPr>
        <w:t xml:space="preserve"> which </w:t>
      </w:r>
      <w:r w:rsidR="00C84D0E">
        <w:rPr>
          <w:rFonts w:eastAsia="Times New Roman" w:cs="Times New Roman"/>
          <w:color w:val="000000"/>
          <w:shd w:val="clear" w:color="auto" w:fill="FFFFFF"/>
        </w:rPr>
        <w:t xml:space="preserve">often </w:t>
      </w:r>
      <w:r w:rsidR="00C84E78">
        <w:rPr>
          <w:rFonts w:eastAsia="Times New Roman" w:cs="Times New Roman"/>
          <w:color w:val="000000"/>
          <w:shd w:val="clear" w:color="auto" w:fill="FFFFFF"/>
        </w:rPr>
        <w:t xml:space="preserve">results in their being </w:t>
      </w:r>
      <w:r w:rsidR="00C2607E">
        <w:rPr>
          <w:rFonts w:eastAsia="Times New Roman" w:cs="Times New Roman"/>
          <w:color w:val="000000"/>
          <w:shd w:val="clear" w:color="auto" w:fill="FFFFFF"/>
        </w:rPr>
        <w:t>disproportionately affected by the criminal justice syste</w:t>
      </w:r>
      <w:r w:rsidR="00C84E78">
        <w:rPr>
          <w:rFonts w:eastAsia="Times New Roman" w:cs="Times New Roman"/>
          <w:color w:val="000000"/>
          <w:shd w:val="clear" w:color="auto" w:fill="FFFFFF"/>
        </w:rPr>
        <w:t>m</w:t>
      </w:r>
      <w:r w:rsidR="00C2607E">
        <w:rPr>
          <w:rFonts w:eastAsia="Times New Roman" w:cs="Times New Roman"/>
          <w:color w:val="000000"/>
          <w:shd w:val="clear" w:color="auto" w:fill="FFFFFF"/>
        </w:rPr>
        <w:t xml:space="preserve"> (Collier, 2014). </w:t>
      </w:r>
    </w:p>
    <w:p w14:paraId="2FDF85A5" w14:textId="009840F4" w:rsidR="00D920A3" w:rsidRDefault="0068798A" w:rsidP="0068798A">
      <w:pPr>
        <w:spacing w:line="480" w:lineRule="auto"/>
        <w:rPr>
          <w:rFonts w:cstheme="majorHAnsi"/>
          <w:b/>
          <w:bCs/>
        </w:rPr>
      </w:pPr>
      <w:r>
        <w:rPr>
          <w:rFonts w:cstheme="majorHAnsi"/>
          <w:b/>
          <w:bCs/>
        </w:rPr>
        <w:t>Alternatives to Incarceratio</w:t>
      </w:r>
      <w:r w:rsidR="00203960">
        <w:rPr>
          <w:rFonts w:cstheme="majorHAnsi"/>
          <w:b/>
          <w:bCs/>
        </w:rPr>
        <w:t>n</w:t>
      </w:r>
    </w:p>
    <w:p w14:paraId="76CB0B41" w14:textId="6C7068E6" w:rsidR="00421EE6" w:rsidRDefault="00421EE6" w:rsidP="00727B7F">
      <w:pPr>
        <w:spacing w:line="480" w:lineRule="auto"/>
        <w:ind w:firstLine="720"/>
        <w:rPr>
          <w:rFonts w:eastAsia="Times New Roman" w:cs="Times New Roman"/>
          <w:color w:val="000000"/>
          <w:shd w:val="clear" w:color="auto" w:fill="FFFFFF"/>
        </w:rPr>
      </w:pPr>
      <w:r>
        <w:rPr>
          <w:rFonts w:eastAsia="Times New Roman" w:cs="Times New Roman"/>
          <w:color w:val="000000"/>
          <w:shd w:val="clear" w:color="auto" w:fill="FFFFFF"/>
        </w:rPr>
        <w:t>Mass incarceration has been justified by its assumed effect on deterrence, crime reduction, and rehabilitation (Clark et al., 2017, p.223). However, there is an increasing amount of evidence that punishment and imprisonment does not provide any of these things (Clark et al., 2017, p.223.)</w:t>
      </w:r>
      <w:r w:rsidR="00A84A15">
        <w:rPr>
          <w:rFonts w:eastAsia="Times New Roman" w:cs="Times New Roman"/>
          <w:color w:val="000000"/>
          <w:shd w:val="clear" w:color="auto" w:fill="FFFFFF"/>
        </w:rPr>
        <w:t xml:space="preserve"> Instead of mass incarceration, many are beginning to look to other </w:t>
      </w:r>
      <w:r w:rsidR="007C0632">
        <w:rPr>
          <w:rFonts w:eastAsia="Times New Roman" w:cs="Times New Roman"/>
          <w:color w:val="000000"/>
          <w:shd w:val="clear" w:color="auto" w:fill="FFFFFF"/>
        </w:rPr>
        <w:t xml:space="preserve">alternative </w:t>
      </w:r>
      <w:r w:rsidR="00A84A15">
        <w:rPr>
          <w:rFonts w:eastAsia="Times New Roman" w:cs="Times New Roman"/>
          <w:color w:val="000000"/>
          <w:shd w:val="clear" w:color="auto" w:fill="FFFFFF"/>
        </w:rPr>
        <w:t>solutions</w:t>
      </w:r>
      <w:r w:rsidR="005429CE">
        <w:rPr>
          <w:rFonts w:eastAsia="Times New Roman" w:cs="Times New Roman"/>
          <w:color w:val="000000"/>
          <w:shd w:val="clear" w:color="auto" w:fill="FFFFFF"/>
        </w:rPr>
        <w:t xml:space="preserve"> for people with low-level misdemeanor crimes such as public intoxication or minor drug offenses. </w:t>
      </w:r>
    </w:p>
    <w:p w14:paraId="05EA4D78" w14:textId="6E37665C" w:rsidR="00574D59" w:rsidRDefault="00307A21" w:rsidP="00574D59">
      <w:pPr>
        <w:spacing w:line="480" w:lineRule="auto"/>
        <w:ind w:firstLine="720"/>
        <w:rPr>
          <w:rFonts w:eastAsia="Times New Roman" w:cs="Times New Roman"/>
        </w:rPr>
      </w:pPr>
      <w:r w:rsidRPr="00C97128">
        <w:rPr>
          <w:rFonts w:eastAsia="Times New Roman" w:cs="Times New Roman"/>
          <w:color w:val="000000"/>
          <w:shd w:val="clear" w:color="auto" w:fill="FFFFFF"/>
        </w:rPr>
        <w:t>Jarvis et al., (2015) discusses implementing sobering centers as a possible alternative to incarceration for individuals with charges for public intoxication (p.597).</w:t>
      </w:r>
      <w:r w:rsidR="00C97128" w:rsidRPr="00C97128">
        <w:rPr>
          <w:rFonts w:eastAsia="Times New Roman" w:cs="Times New Roman"/>
          <w:color w:val="000000"/>
          <w:shd w:val="clear" w:color="auto" w:fill="FFFFFF"/>
        </w:rPr>
        <w:t xml:space="preserve"> According to Jarvis et al., (2015), “</w:t>
      </w:r>
      <w:r w:rsidR="00C97128" w:rsidRPr="00C97128">
        <w:rPr>
          <w:rFonts w:eastAsia="Times New Roman" w:cs="Times New Roman"/>
        </w:rPr>
        <w:t>A promising public health intervention, sobering centers offer an alternative to incarceration and relieve overuse of emergency services while assisting individuals with substance use issues</w:t>
      </w:r>
      <w:r w:rsidR="00C97128">
        <w:rPr>
          <w:rFonts w:eastAsia="Times New Roman" w:cs="Times New Roman"/>
        </w:rPr>
        <w:t xml:space="preserve">” (p.597). </w:t>
      </w:r>
      <w:r w:rsidR="005F768E">
        <w:rPr>
          <w:rFonts w:eastAsia="Times New Roman" w:cs="Times New Roman"/>
        </w:rPr>
        <w:t xml:space="preserve">In fact, when Houston Police Department implemented </w:t>
      </w:r>
      <w:r w:rsidR="00E3114D">
        <w:rPr>
          <w:rFonts w:eastAsia="Times New Roman" w:cs="Times New Roman"/>
        </w:rPr>
        <w:t>a</w:t>
      </w:r>
      <w:r w:rsidR="005F768E">
        <w:rPr>
          <w:rFonts w:eastAsia="Times New Roman" w:cs="Times New Roman"/>
        </w:rPr>
        <w:t xml:space="preserve"> sobering center</w:t>
      </w:r>
      <w:r w:rsidR="007C3866">
        <w:rPr>
          <w:rFonts w:eastAsia="Times New Roman" w:cs="Times New Roman"/>
        </w:rPr>
        <w:t xml:space="preserve">, </w:t>
      </w:r>
      <w:r w:rsidR="005F768E">
        <w:rPr>
          <w:rFonts w:eastAsia="Times New Roman" w:cs="Times New Roman"/>
        </w:rPr>
        <w:t>their jail admissions decreased by 95% (Jarvis et al., 2015, p.597).</w:t>
      </w:r>
      <w:r w:rsidR="0035429A">
        <w:rPr>
          <w:rFonts w:eastAsia="Times New Roman" w:cs="Times New Roman"/>
        </w:rPr>
        <w:t xml:space="preserve"> Sobering centers free up valuable resources and allow people to get the help that they need without overcrowding jails</w:t>
      </w:r>
      <w:r w:rsidR="00431D2C">
        <w:rPr>
          <w:rFonts w:eastAsia="Times New Roman" w:cs="Times New Roman"/>
        </w:rPr>
        <w:t>. In addition, the operational costs for the sobering centers were observed to be much lower than if the individuals had remained in</w:t>
      </w:r>
      <w:r w:rsidR="00574D59">
        <w:rPr>
          <w:rFonts w:eastAsia="Times New Roman" w:cs="Times New Roman"/>
        </w:rPr>
        <w:t>carcerated</w:t>
      </w:r>
      <w:r w:rsidR="00BC21B5">
        <w:rPr>
          <w:rFonts w:eastAsia="Times New Roman" w:cs="Times New Roman"/>
        </w:rPr>
        <w:t xml:space="preserve">. Also, the </w:t>
      </w:r>
      <w:r w:rsidR="00B80D0C">
        <w:rPr>
          <w:rFonts w:eastAsia="Times New Roman" w:cs="Times New Roman"/>
        </w:rPr>
        <w:t>cost burden shifts from expensiv</w:t>
      </w:r>
      <w:r w:rsidR="00574D59">
        <w:rPr>
          <w:rFonts w:eastAsia="Times New Roman" w:cs="Times New Roman"/>
        </w:rPr>
        <w:t xml:space="preserve">e </w:t>
      </w:r>
      <w:r w:rsidR="00B80D0C">
        <w:rPr>
          <w:rFonts w:eastAsia="Times New Roman" w:cs="Times New Roman"/>
        </w:rPr>
        <w:t xml:space="preserve">public services to </w:t>
      </w:r>
      <w:r w:rsidR="00BC21B5">
        <w:rPr>
          <w:rFonts w:eastAsia="Times New Roman" w:cs="Times New Roman"/>
        </w:rPr>
        <w:t xml:space="preserve">lower-cost </w:t>
      </w:r>
      <w:r w:rsidR="00B80D0C">
        <w:rPr>
          <w:rFonts w:eastAsia="Times New Roman" w:cs="Times New Roman"/>
        </w:rPr>
        <w:t>community service providers (Jarvis et al., 2015, p.</w:t>
      </w:r>
      <w:r w:rsidR="00BC21B5">
        <w:rPr>
          <w:rFonts w:eastAsia="Times New Roman" w:cs="Times New Roman"/>
        </w:rPr>
        <w:t xml:space="preserve"> </w:t>
      </w:r>
      <w:r w:rsidR="00B80D0C">
        <w:rPr>
          <w:rFonts w:eastAsia="Times New Roman" w:cs="Times New Roman"/>
        </w:rPr>
        <w:t>598).</w:t>
      </w:r>
      <w:r w:rsidR="00574D59">
        <w:rPr>
          <w:rFonts w:eastAsia="Times New Roman" w:cs="Times New Roman"/>
        </w:rPr>
        <w:t xml:space="preserve"> </w:t>
      </w:r>
    </w:p>
    <w:p w14:paraId="6BF1608B" w14:textId="42A66E82" w:rsidR="00AC242F" w:rsidRDefault="00AC242F" w:rsidP="00574D59">
      <w:pPr>
        <w:spacing w:line="480" w:lineRule="auto"/>
        <w:ind w:firstLine="720"/>
        <w:rPr>
          <w:rFonts w:eastAsia="Times New Roman" w:cs="Times New Roman"/>
        </w:rPr>
      </w:pPr>
      <w:r>
        <w:rPr>
          <w:rFonts w:eastAsia="Times New Roman" w:cs="Times New Roman"/>
        </w:rPr>
        <w:lastRenderedPageBreak/>
        <w:t>In addition to sobering centers, there are many other alternatives to incarceration. Clark et al., (2017</w:t>
      </w:r>
      <w:r w:rsidR="001776E1">
        <w:rPr>
          <w:rFonts w:eastAsia="Times New Roman" w:cs="Times New Roman"/>
        </w:rPr>
        <w:t xml:space="preserve">, p. 223) </w:t>
      </w:r>
      <w:r>
        <w:rPr>
          <w:rFonts w:eastAsia="Times New Roman" w:cs="Times New Roman"/>
        </w:rPr>
        <w:t xml:space="preserve">identifies the following as alternatives to incarceration from a public health perspective: </w:t>
      </w:r>
    </w:p>
    <w:p w14:paraId="54042F36" w14:textId="1A418CCD" w:rsidR="001776E1" w:rsidRDefault="00AC242F" w:rsidP="001776E1">
      <w:pPr>
        <w:pStyle w:val="ListParagraph"/>
        <w:numPr>
          <w:ilvl w:val="0"/>
          <w:numId w:val="3"/>
        </w:numPr>
        <w:spacing w:line="480" w:lineRule="auto"/>
        <w:rPr>
          <w:rFonts w:eastAsia="Times New Roman" w:cs="Times New Roman"/>
        </w:rPr>
      </w:pPr>
      <w:r w:rsidRPr="001776E1">
        <w:rPr>
          <w:rFonts w:eastAsia="Times New Roman" w:cs="Times New Roman"/>
        </w:rPr>
        <w:t>Decriminali</w:t>
      </w:r>
      <w:r w:rsidR="0018627E">
        <w:rPr>
          <w:rFonts w:eastAsia="Times New Roman" w:cs="Times New Roman"/>
        </w:rPr>
        <w:t xml:space="preserve">ze </w:t>
      </w:r>
      <w:r w:rsidRPr="001776E1">
        <w:rPr>
          <w:rFonts w:eastAsia="Times New Roman" w:cs="Times New Roman"/>
        </w:rPr>
        <w:t>personal use of illicit drugs</w:t>
      </w:r>
      <w:r w:rsidR="001776E1">
        <w:rPr>
          <w:rFonts w:eastAsia="Times New Roman" w:cs="Times New Roman"/>
        </w:rPr>
        <w:t>,</w:t>
      </w:r>
    </w:p>
    <w:p w14:paraId="7B8A7B59" w14:textId="477E53CC" w:rsidR="001776E1" w:rsidRDefault="001776E1" w:rsidP="001776E1">
      <w:pPr>
        <w:pStyle w:val="ListParagraph"/>
        <w:numPr>
          <w:ilvl w:val="0"/>
          <w:numId w:val="3"/>
        </w:numPr>
        <w:spacing w:line="480" w:lineRule="auto"/>
        <w:rPr>
          <w:rFonts w:eastAsia="Times New Roman" w:cs="Times New Roman"/>
        </w:rPr>
      </w:pPr>
      <w:r>
        <w:rPr>
          <w:rFonts w:eastAsia="Times New Roman" w:cs="Times New Roman"/>
        </w:rPr>
        <w:t>P</w:t>
      </w:r>
      <w:r w:rsidR="00AC242F" w:rsidRPr="001776E1">
        <w:rPr>
          <w:rFonts w:eastAsia="Times New Roman" w:cs="Times New Roman"/>
        </w:rPr>
        <w:t>rovid</w:t>
      </w:r>
      <w:r w:rsidR="0018627E">
        <w:rPr>
          <w:rFonts w:eastAsia="Times New Roman" w:cs="Times New Roman"/>
        </w:rPr>
        <w:t>e</w:t>
      </w:r>
      <w:r w:rsidR="00C113FF">
        <w:rPr>
          <w:rFonts w:eastAsia="Times New Roman" w:cs="Times New Roman"/>
        </w:rPr>
        <w:t xml:space="preserve"> </w:t>
      </w:r>
      <w:r w:rsidR="00AC242F" w:rsidRPr="001776E1">
        <w:rPr>
          <w:rFonts w:eastAsia="Times New Roman" w:cs="Times New Roman"/>
        </w:rPr>
        <w:t>treatment and social reintegration of people with drug use disorders who come into contact with the criminal justice system</w:t>
      </w:r>
      <w:r>
        <w:rPr>
          <w:rFonts w:eastAsia="Times New Roman" w:cs="Times New Roman"/>
        </w:rPr>
        <w:t>,</w:t>
      </w:r>
    </w:p>
    <w:p w14:paraId="77383E53" w14:textId="68E03903" w:rsidR="007C4535" w:rsidRDefault="001776E1" w:rsidP="001776E1">
      <w:pPr>
        <w:pStyle w:val="ListParagraph"/>
        <w:numPr>
          <w:ilvl w:val="0"/>
          <w:numId w:val="3"/>
        </w:numPr>
        <w:spacing w:line="480" w:lineRule="auto"/>
        <w:rPr>
          <w:rFonts w:eastAsia="Times New Roman" w:cs="Times New Roman"/>
        </w:rPr>
      </w:pPr>
      <w:r>
        <w:rPr>
          <w:rFonts w:eastAsia="Times New Roman" w:cs="Times New Roman"/>
        </w:rPr>
        <w:t>M</w:t>
      </w:r>
      <w:r w:rsidR="00AC242F" w:rsidRPr="001776E1">
        <w:rPr>
          <w:rFonts w:eastAsia="Times New Roman" w:cs="Times New Roman"/>
        </w:rPr>
        <w:t>ove the focus of funding away from supply-reduction measures towards demand</w:t>
      </w:r>
      <w:r>
        <w:rPr>
          <w:rFonts w:eastAsia="Times New Roman" w:cs="Times New Roman"/>
        </w:rPr>
        <w:t>-</w:t>
      </w:r>
      <w:r w:rsidR="00AC242F" w:rsidRPr="001776E1">
        <w:rPr>
          <w:rFonts w:eastAsia="Times New Roman" w:cs="Times New Roman"/>
        </w:rPr>
        <w:t xml:space="preserve"> and harm</w:t>
      </w:r>
      <w:r>
        <w:rPr>
          <w:rFonts w:eastAsia="Times New Roman" w:cs="Times New Roman"/>
        </w:rPr>
        <w:t>-</w:t>
      </w:r>
      <w:r w:rsidR="00AC242F" w:rsidRPr="001776E1">
        <w:rPr>
          <w:rFonts w:eastAsia="Times New Roman" w:cs="Times New Roman"/>
        </w:rPr>
        <w:t xml:space="preserve"> reductions measure</w:t>
      </w:r>
      <w:r>
        <w:rPr>
          <w:rFonts w:eastAsia="Times New Roman" w:cs="Times New Roman"/>
        </w:rPr>
        <w:t>s.</w:t>
      </w:r>
    </w:p>
    <w:p w14:paraId="7CF81DB9" w14:textId="27AFAA2B" w:rsidR="00244CC2" w:rsidRDefault="00C146D1" w:rsidP="00244CC2">
      <w:pPr>
        <w:spacing w:line="480" w:lineRule="auto"/>
        <w:rPr>
          <w:rFonts w:eastAsia="Times New Roman" w:cs="Times New Roman"/>
        </w:rPr>
      </w:pPr>
      <w:r>
        <w:rPr>
          <w:rFonts w:eastAsia="Times New Roman" w:cs="Times New Roman"/>
        </w:rPr>
        <w:t xml:space="preserve">These public health alternatives </w:t>
      </w:r>
      <w:r w:rsidR="001E4815">
        <w:rPr>
          <w:rFonts w:eastAsia="Times New Roman" w:cs="Times New Roman"/>
        </w:rPr>
        <w:t>have many positive aspec</w:t>
      </w:r>
      <w:r w:rsidR="006F5ECF">
        <w:rPr>
          <w:rFonts w:eastAsia="Times New Roman" w:cs="Times New Roman"/>
        </w:rPr>
        <w:t xml:space="preserve">ts for the community and the individuals both. </w:t>
      </w:r>
      <w:r w:rsidR="00D82659">
        <w:rPr>
          <w:rFonts w:eastAsia="Times New Roman" w:cs="Times New Roman"/>
        </w:rPr>
        <w:t>Not only do these alternatives help the affected individuals recover, but it also helps cut costs by reducing incarceration</w:t>
      </w:r>
      <w:r w:rsidR="006F5ECF">
        <w:rPr>
          <w:rFonts w:eastAsia="Times New Roman" w:cs="Times New Roman"/>
        </w:rPr>
        <w:t xml:space="preserve"> and arrests</w:t>
      </w:r>
      <w:r w:rsidR="002935E8">
        <w:rPr>
          <w:rFonts w:eastAsia="Times New Roman" w:cs="Times New Roman"/>
        </w:rPr>
        <w:t xml:space="preserve">. Additionally, Clark et al., (2017) says that convictions of minor drug offenses do not prevent drug use, and </w:t>
      </w:r>
      <w:r w:rsidR="00AA3F7B">
        <w:rPr>
          <w:rFonts w:eastAsia="Times New Roman" w:cs="Times New Roman"/>
        </w:rPr>
        <w:t>instead</w:t>
      </w:r>
      <w:r w:rsidR="002935E8">
        <w:rPr>
          <w:rFonts w:eastAsia="Times New Roman" w:cs="Times New Roman"/>
        </w:rPr>
        <w:t xml:space="preserve"> </w:t>
      </w:r>
      <w:r w:rsidR="00AA3F7B">
        <w:rPr>
          <w:rFonts w:eastAsia="Times New Roman" w:cs="Times New Roman"/>
        </w:rPr>
        <w:t>cause harm by using up valuable resources that could be used more effectively for prevention and treatment (p. 223).</w:t>
      </w:r>
    </w:p>
    <w:p w14:paraId="0A93BB9A" w14:textId="72E8684F" w:rsidR="00D920A3" w:rsidRPr="00C3387F" w:rsidRDefault="00581FEC" w:rsidP="00C3387F">
      <w:pPr>
        <w:spacing w:line="480" w:lineRule="auto"/>
        <w:rPr>
          <w:rFonts w:eastAsia="Times New Roman" w:cs="Times New Roman"/>
        </w:rPr>
      </w:pPr>
      <w:r>
        <w:rPr>
          <w:rFonts w:eastAsia="Times New Roman" w:cs="Times New Roman"/>
        </w:rPr>
        <w:tab/>
        <w:t>There’s no question that the incarceration system in the United States needs to make changes. This is not only to reduce the costs of incarceration, but to provide citizens with the help</w:t>
      </w:r>
      <w:r w:rsidR="006A14C1">
        <w:rPr>
          <w:rFonts w:eastAsia="Times New Roman" w:cs="Times New Roman"/>
        </w:rPr>
        <w:t xml:space="preserve"> and resources that</w:t>
      </w:r>
      <w:r>
        <w:rPr>
          <w:rFonts w:eastAsia="Times New Roman" w:cs="Times New Roman"/>
        </w:rPr>
        <w:t xml:space="preserve"> they need to recover, rehabilitate, and </w:t>
      </w:r>
      <w:r w:rsidR="006A14C1">
        <w:rPr>
          <w:rFonts w:eastAsia="Times New Roman" w:cs="Times New Roman"/>
        </w:rPr>
        <w:t>reintegrate into society.</w:t>
      </w:r>
      <w:r w:rsidR="000C2E0F">
        <w:rPr>
          <w:rFonts w:eastAsia="Times New Roman" w:cs="Times New Roman"/>
        </w:rPr>
        <w:t xml:space="preserve"> Mass incarceration is not an easy issue to solve, especially with the decades of public policy that has built the system that is alive today, but by taking effective measures to ensure </w:t>
      </w:r>
      <w:r w:rsidR="00660133">
        <w:rPr>
          <w:rFonts w:eastAsia="Times New Roman" w:cs="Times New Roman"/>
        </w:rPr>
        <w:t>the health and safety of the citizens, that structure and be rebuilt into a more effective system that does</w:t>
      </w:r>
      <w:r w:rsidR="00CC7A3F">
        <w:rPr>
          <w:rFonts w:eastAsia="Times New Roman" w:cs="Times New Roman"/>
        </w:rPr>
        <w:t xml:space="preserve"> not </w:t>
      </w:r>
      <w:r w:rsidR="00660133">
        <w:rPr>
          <w:rFonts w:eastAsia="Times New Roman" w:cs="Times New Roman"/>
        </w:rPr>
        <w:t xml:space="preserve">have a destructive impact on the poor, people of color, or people </w:t>
      </w:r>
      <w:r w:rsidR="00CC7A3F">
        <w:rPr>
          <w:rFonts w:eastAsia="Times New Roman" w:cs="Times New Roman"/>
        </w:rPr>
        <w:t xml:space="preserve">suffering from </w:t>
      </w:r>
      <w:r w:rsidR="00660133">
        <w:rPr>
          <w:rFonts w:eastAsia="Times New Roman" w:cs="Times New Roman"/>
        </w:rPr>
        <w:t>mental illness</w:t>
      </w:r>
      <w:r w:rsidR="00CC7A3F">
        <w:rPr>
          <w:rFonts w:eastAsia="Times New Roman" w:cs="Times New Roman"/>
        </w:rPr>
        <w:t>es</w:t>
      </w:r>
      <w:r w:rsidR="00C3387F">
        <w:rPr>
          <w:rFonts w:eastAsia="Times New Roman" w:cs="Times New Roman"/>
        </w:rPr>
        <w:t>.</w:t>
      </w:r>
    </w:p>
    <w:p w14:paraId="61E3835F" w14:textId="5C2D852E" w:rsidR="00D920A3" w:rsidRDefault="00D920A3" w:rsidP="00D920A3">
      <w:pPr>
        <w:spacing w:line="480" w:lineRule="auto"/>
        <w:jc w:val="center"/>
        <w:rPr>
          <w:rFonts w:cstheme="majorHAnsi"/>
          <w:b/>
          <w:bCs/>
        </w:rPr>
      </w:pPr>
      <w:r>
        <w:rPr>
          <w:rFonts w:cstheme="majorHAnsi"/>
          <w:b/>
          <w:bCs/>
        </w:rPr>
        <w:lastRenderedPageBreak/>
        <w:t>References</w:t>
      </w:r>
    </w:p>
    <w:p w14:paraId="70A45EDF" w14:textId="3D197A18" w:rsidR="00E6442D" w:rsidRPr="009D5EB7" w:rsidRDefault="00E6442D" w:rsidP="009D5EB7">
      <w:pPr>
        <w:pStyle w:val="NormalWeb"/>
        <w:spacing w:line="480" w:lineRule="auto"/>
        <w:ind w:left="567" w:hanging="567"/>
        <w:rPr>
          <w:rFonts w:asciiTheme="minorHAnsi" w:hAnsiTheme="minorHAnsi"/>
        </w:rPr>
      </w:pPr>
      <w:r w:rsidRPr="00E6442D">
        <w:rPr>
          <w:rFonts w:asciiTheme="minorHAnsi" w:hAnsiTheme="minorHAnsi"/>
        </w:rPr>
        <w:t xml:space="preserve">Clark, N., Dolan, K., &amp; </w:t>
      </w:r>
      <w:proofErr w:type="spellStart"/>
      <w:r w:rsidRPr="00E6442D">
        <w:rPr>
          <w:rFonts w:asciiTheme="minorHAnsi" w:hAnsiTheme="minorHAnsi"/>
        </w:rPr>
        <w:t>Farabee</w:t>
      </w:r>
      <w:proofErr w:type="spellEnd"/>
      <w:r w:rsidRPr="00E6442D">
        <w:rPr>
          <w:rFonts w:asciiTheme="minorHAnsi" w:hAnsiTheme="minorHAnsi"/>
        </w:rPr>
        <w:t xml:space="preserve">, D. (2017). Public health alternatives to incarceration for drug offenders. </w:t>
      </w:r>
      <w:r w:rsidRPr="00E6442D">
        <w:rPr>
          <w:rFonts w:asciiTheme="minorHAnsi" w:hAnsiTheme="minorHAnsi"/>
          <w:i/>
          <w:iCs/>
        </w:rPr>
        <w:t>Eastern Mediterranean Health Journal</w:t>
      </w:r>
      <w:r w:rsidRPr="00E6442D">
        <w:rPr>
          <w:rFonts w:asciiTheme="minorHAnsi" w:hAnsiTheme="minorHAnsi"/>
        </w:rPr>
        <w:t xml:space="preserve">, </w:t>
      </w:r>
      <w:r w:rsidRPr="00E6442D">
        <w:rPr>
          <w:rFonts w:asciiTheme="minorHAnsi" w:hAnsiTheme="minorHAnsi"/>
          <w:i/>
          <w:iCs/>
        </w:rPr>
        <w:t>23</w:t>
      </w:r>
      <w:r w:rsidRPr="00E6442D">
        <w:rPr>
          <w:rFonts w:asciiTheme="minorHAnsi" w:hAnsiTheme="minorHAnsi"/>
        </w:rPr>
        <w:t xml:space="preserve">(3), 222–230. </w:t>
      </w:r>
      <w:r w:rsidR="009D5EB7" w:rsidRPr="002B2810">
        <w:rPr>
          <w:rFonts w:asciiTheme="minorHAnsi" w:hAnsiTheme="minorHAnsi"/>
        </w:rPr>
        <w:t>https://doi.org/10.26719/2017.23.3.222</w:t>
      </w:r>
      <w:r w:rsidRPr="009D5EB7">
        <w:rPr>
          <w:rFonts w:asciiTheme="minorHAnsi" w:hAnsiTheme="minorHAnsi"/>
        </w:rPr>
        <w:t xml:space="preserve"> </w:t>
      </w:r>
    </w:p>
    <w:p w14:paraId="344432AD" w14:textId="38DDF76D" w:rsidR="009D5EB7" w:rsidRDefault="009D5EB7" w:rsidP="009D5EB7">
      <w:pPr>
        <w:pStyle w:val="NormalWeb"/>
        <w:spacing w:line="480" w:lineRule="auto"/>
        <w:ind w:left="567" w:hanging="567"/>
        <w:rPr>
          <w:rFonts w:asciiTheme="minorHAnsi" w:hAnsiTheme="minorHAnsi"/>
        </w:rPr>
      </w:pPr>
      <w:r w:rsidRPr="009D5EB7">
        <w:rPr>
          <w:rFonts w:asciiTheme="minorHAnsi" w:hAnsiTheme="minorHAnsi"/>
        </w:rPr>
        <w:t xml:space="preserve">Collier, L. (2014, October). </w:t>
      </w:r>
      <w:r w:rsidRPr="009D5EB7">
        <w:rPr>
          <w:rFonts w:asciiTheme="minorHAnsi" w:hAnsiTheme="minorHAnsi"/>
          <w:i/>
          <w:iCs/>
        </w:rPr>
        <w:t>Incarceration nation</w:t>
      </w:r>
      <w:r w:rsidRPr="009D5EB7">
        <w:rPr>
          <w:rFonts w:asciiTheme="minorHAnsi" w:hAnsiTheme="minorHAnsi"/>
        </w:rPr>
        <w:t xml:space="preserve">. Monitor on Psychology. https://www.apa.org/monitor/2014/10/incarceration. </w:t>
      </w:r>
    </w:p>
    <w:p w14:paraId="3C5A0A40" w14:textId="6E3B3670" w:rsidR="00A71814" w:rsidRPr="00AC08AF" w:rsidRDefault="00A71814" w:rsidP="00AC08AF">
      <w:pPr>
        <w:pStyle w:val="NormalWeb"/>
        <w:spacing w:line="480" w:lineRule="auto"/>
        <w:ind w:left="567" w:hanging="567"/>
        <w:rPr>
          <w:rFonts w:asciiTheme="minorHAnsi" w:hAnsiTheme="minorHAnsi"/>
        </w:rPr>
      </w:pPr>
      <w:r w:rsidRPr="00A71814">
        <w:rPr>
          <w:rFonts w:asciiTheme="minorHAnsi" w:hAnsiTheme="minorHAnsi"/>
        </w:rPr>
        <w:t xml:space="preserve">Irizarry, Y., May, D. C., Davis, A., &amp; Wood, P. B. (2015). Mass Incarceration Through a Different </w:t>
      </w:r>
      <w:r w:rsidRPr="00AC08AF">
        <w:rPr>
          <w:rFonts w:asciiTheme="minorHAnsi" w:hAnsiTheme="minorHAnsi"/>
        </w:rPr>
        <w:t xml:space="preserve">Lens. </w:t>
      </w:r>
      <w:r w:rsidRPr="00AC08AF">
        <w:rPr>
          <w:rFonts w:asciiTheme="minorHAnsi" w:hAnsiTheme="minorHAnsi"/>
          <w:i/>
          <w:iCs/>
        </w:rPr>
        <w:t>Race and Justice</w:t>
      </w:r>
      <w:r w:rsidRPr="00AC08AF">
        <w:rPr>
          <w:rFonts w:asciiTheme="minorHAnsi" w:hAnsiTheme="minorHAnsi"/>
        </w:rPr>
        <w:t xml:space="preserve">, </w:t>
      </w:r>
      <w:r w:rsidRPr="00AC08AF">
        <w:rPr>
          <w:rFonts w:asciiTheme="minorHAnsi" w:hAnsiTheme="minorHAnsi"/>
          <w:i/>
          <w:iCs/>
        </w:rPr>
        <w:t>6</w:t>
      </w:r>
      <w:r w:rsidRPr="00AC08AF">
        <w:rPr>
          <w:rFonts w:asciiTheme="minorHAnsi" w:hAnsiTheme="minorHAnsi"/>
        </w:rPr>
        <w:t xml:space="preserve">(3), 236–256. https://doi.org/10.1177/2153368715603103 </w:t>
      </w:r>
    </w:p>
    <w:p w14:paraId="256F99EB" w14:textId="4D333434" w:rsidR="003A305F" w:rsidRPr="00581FEC" w:rsidRDefault="00AC08AF" w:rsidP="00581FEC">
      <w:pPr>
        <w:pStyle w:val="NormalWeb"/>
        <w:spacing w:line="480" w:lineRule="auto"/>
        <w:ind w:left="567" w:hanging="567"/>
        <w:rPr>
          <w:rFonts w:asciiTheme="minorHAnsi" w:hAnsiTheme="minorHAnsi"/>
        </w:rPr>
      </w:pPr>
      <w:r w:rsidRPr="00AC08AF">
        <w:rPr>
          <w:rFonts w:asciiTheme="minorHAnsi" w:hAnsiTheme="minorHAnsi"/>
        </w:rPr>
        <w:t xml:space="preserve">Jarvis, S. V., Kincaid, L., </w:t>
      </w:r>
      <w:proofErr w:type="spellStart"/>
      <w:r w:rsidRPr="00AC08AF">
        <w:rPr>
          <w:rFonts w:asciiTheme="minorHAnsi" w:hAnsiTheme="minorHAnsi"/>
        </w:rPr>
        <w:t>Weltge</w:t>
      </w:r>
      <w:proofErr w:type="spellEnd"/>
      <w:r w:rsidRPr="00AC08AF">
        <w:rPr>
          <w:rFonts w:asciiTheme="minorHAnsi" w:hAnsiTheme="minorHAnsi"/>
        </w:rPr>
        <w:t xml:space="preserve">, A. F., Lee, M., &amp; Basinger, S. F. (2019). Public Intoxication: Sobering Centers as an Alternative to Incarceration, Houston, 2010–2017. </w:t>
      </w:r>
      <w:r w:rsidRPr="00AC08AF">
        <w:rPr>
          <w:rFonts w:asciiTheme="minorHAnsi" w:hAnsiTheme="minorHAnsi"/>
          <w:i/>
          <w:iCs/>
        </w:rPr>
        <w:t xml:space="preserve">American </w:t>
      </w:r>
      <w:r w:rsidRPr="00855468">
        <w:rPr>
          <w:rFonts w:asciiTheme="minorHAnsi" w:hAnsiTheme="minorHAnsi"/>
          <w:i/>
          <w:iCs/>
        </w:rPr>
        <w:t>Journal of Public Health</w:t>
      </w:r>
      <w:r w:rsidRPr="00855468">
        <w:rPr>
          <w:rFonts w:asciiTheme="minorHAnsi" w:hAnsiTheme="minorHAnsi"/>
        </w:rPr>
        <w:t xml:space="preserve">, </w:t>
      </w:r>
      <w:r w:rsidRPr="00855468">
        <w:rPr>
          <w:rFonts w:asciiTheme="minorHAnsi" w:hAnsiTheme="minorHAnsi"/>
          <w:i/>
          <w:iCs/>
        </w:rPr>
        <w:t>109</w:t>
      </w:r>
      <w:r w:rsidRPr="00855468">
        <w:rPr>
          <w:rFonts w:asciiTheme="minorHAnsi" w:hAnsiTheme="minorHAnsi"/>
        </w:rPr>
        <w:t xml:space="preserve">(4), 597–599. https://doi.org/10.2105/ajph.2018.304907 </w:t>
      </w:r>
    </w:p>
    <w:p w14:paraId="5089157E" w14:textId="77777777" w:rsidR="003A305F" w:rsidRDefault="003A305F">
      <w:pPr>
        <w:rPr>
          <w:rFonts w:eastAsia="Times New Roman" w:cs="Times New Roman"/>
        </w:rPr>
      </w:pPr>
      <w:r>
        <w:rPr>
          <w:rFonts w:eastAsia="Times New Roman" w:cs="Times New Roman"/>
        </w:rPr>
        <w:br w:type="page"/>
      </w:r>
    </w:p>
    <w:p w14:paraId="0B70B6E4" w14:textId="6CEA22C1" w:rsidR="003A305F" w:rsidRDefault="003A305F" w:rsidP="003A305F">
      <w:pPr>
        <w:spacing w:line="480" w:lineRule="auto"/>
        <w:jc w:val="center"/>
        <w:rPr>
          <w:rFonts w:eastAsia="Times New Roman" w:cs="Times New Roman"/>
          <w:b/>
          <w:bCs/>
        </w:rPr>
      </w:pPr>
      <w:r>
        <w:rPr>
          <w:rFonts w:eastAsia="Times New Roman" w:cs="Times New Roman"/>
          <w:b/>
          <w:bCs/>
        </w:rPr>
        <w:lastRenderedPageBreak/>
        <w:t>Quiz Questions</w:t>
      </w:r>
    </w:p>
    <w:p w14:paraId="6D4438AD" w14:textId="20D2FE71" w:rsidR="003A305F" w:rsidRDefault="00776F09" w:rsidP="003A305F">
      <w:pPr>
        <w:spacing w:line="480" w:lineRule="auto"/>
        <w:rPr>
          <w:rFonts w:eastAsia="Times New Roman" w:cs="Times New Roman"/>
        </w:rPr>
      </w:pPr>
      <w:r>
        <w:rPr>
          <w:rFonts w:eastAsia="Times New Roman" w:cs="Times New Roman"/>
        </w:rPr>
        <w:t xml:space="preserve">New tough-on crime policies are a result of </w:t>
      </w:r>
    </w:p>
    <w:p w14:paraId="28C45836" w14:textId="7B637CEC" w:rsidR="003A305F" w:rsidRDefault="00776F09" w:rsidP="003A305F">
      <w:pPr>
        <w:pStyle w:val="ListParagraph"/>
        <w:numPr>
          <w:ilvl w:val="0"/>
          <w:numId w:val="1"/>
        </w:numPr>
        <w:spacing w:line="480" w:lineRule="auto"/>
        <w:rPr>
          <w:rFonts w:eastAsia="Times New Roman" w:cs="Times New Roman"/>
        </w:rPr>
      </w:pPr>
      <w:r>
        <w:rPr>
          <w:rFonts w:eastAsia="Times New Roman" w:cs="Times New Roman"/>
          <w:color w:val="000000"/>
          <w:shd w:val="clear" w:color="auto" w:fill="FFFFFF"/>
        </w:rPr>
        <w:t>D</w:t>
      </w:r>
      <w:r>
        <w:rPr>
          <w:rFonts w:eastAsia="Times New Roman" w:cs="Times New Roman"/>
          <w:color w:val="000000"/>
          <w:shd w:val="clear" w:color="auto" w:fill="FFFFFF"/>
        </w:rPr>
        <w:t>rug concerns</w:t>
      </w:r>
    </w:p>
    <w:p w14:paraId="6C03D42B" w14:textId="533AFCE9" w:rsidR="003A305F" w:rsidRDefault="00776F09" w:rsidP="003A305F">
      <w:pPr>
        <w:pStyle w:val="ListParagraph"/>
        <w:numPr>
          <w:ilvl w:val="0"/>
          <w:numId w:val="1"/>
        </w:numPr>
        <w:spacing w:line="480" w:lineRule="auto"/>
        <w:rPr>
          <w:rFonts w:eastAsia="Times New Roman" w:cs="Times New Roman"/>
        </w:rPr>
      </w:pPr>
      <w:r>
        <w:rPr>
          <w:rFonts w:eastAsia="Times New Roman" w:cs="Times New Roman"/>
        </w:rPr>
        <w:t>Political influence</w:t>
      </w:r>
    </w:p>
    <w:p w14:paraId="21ABBBB8" w14:textId="3BB5FB02" w:rsidR="003A305F" w:rsidRDefault="002B5F36" w:rsidP="003A305F">
      <w:pPr>
        <w:pStyle w:val="ListParagraph"/>
        <w:numPr>
          <w:ilvl w:val="0"/>
          <w:numId w:val="1"/>
        </w:numPr>
        <w:spacing w:line="480" w:lineRule="auto"/>
        <w:rPr>
          <w:rFonts w:eastAsia="Times New Roman" w:cs="Times New Roman"/>
        </w:rPr>
      </w:pPr>
      <w:r>
        <w:rPr>
          <w:rFonts w:eastAsia="Times New Roman" w:cs="Times New Roman"/>
        </w:rPr>
        <w:t>Implementation of m</w:t>
      </w:r>
      <w:r w:rsidR="00776F09">
        <w:rPr>
          <w:rFonts w:eastAsia="Times New Roman" w:cs="Times New Roman"/>
        </w:rPr>
        <w:t>andatory minimum sentences</w:t>
      </w:r>
    </w:p>
    <w:p w14:paraId="0D1F3E11" w14:textId="7BD1275B" w:rsidR="003A305F" w:rsidRPr="0094752D" w:rsidRDefault="00776F09" w:rsidP="00210A02">
      <w:pPr>
        <w:pStyle w:val="ListParagraph"/>
        <w:numPr>
          <w:ilvl w:val="0"/>
          <w:numId w:val="1"/>
        </w:numPr>
        <w:spacing w:line="480" w:lineRule="auto"/>
        <w:rPr>
          <w:rFonts w:eastAsia="Times New Roman" w:cs="Times New Roman"/>
          <w:highlight w:val="yellow"/>
        </w:rPr>
      </w:pPr>
      <w:r w:rsidRPr="0094752D">
        <w:rPr>
          <w:rFonts w:eastAsia="Times New Roman" w:cs="Times New Roman"/>
          <w:highlight w:val="yellow"/>
        </w:rPr>
        <w:t>All of the above</w:t>
      </w:r>
    </w:p>
    <w:p w14:paraId="7657C9E6" w14:textId="022E1E95" w:rsidR="003A305F" w:rsidRDefault="0094752D" w:rsidP="003A305F">
      <w:pPr>
        <w:spacing w:line="480" w:lineRule="auto"/>
        <w:rPr>
          <w:rFonts w:eastAsia="Times New Roman" w:cs="Times New Roman"/>
        </w:rPr>
      </w:pPr>
      <w:r>
        <w:rPr>
          <w:rFonts w:eastAsia="Times New Roman" w:cs="Times New Roman"/>
        </w:rPr>
        <w:t>W</w:t>
      </w:r>
      <w:r>
        <w:rPr>
          <w:rFonts w:eastAsia="Times New Roman" w:cs="Times New Roman"/>
        </w:rPr>
        <w:t>hen Houston Police Department implemented a sobering center, their jail admissions decreased by</w:t>
      </w:r>
      <w:r>
        <w:rPr>
          <w:rFonts w:eastAsia="Times New Roman" w:cs="Times New Roman"/>
        </w:rPr>
        <w:t>:</w:t>
      </w:r>
    </w:p>
    <w:p w14:paraId="20E96DC6" w14:textId="172AB32B" w:rsidR="003A305F" w:rsidRPr="0094752D" w:rsidRDefault="0094752D" w:rsidP="003A305F">
      <w:pPr>
        <w:pStyle w:val="ListParagraph"/>
        <w:numPr>
          <w:ilvl w:val="0"/>
          <w:numId w:val="2"/>
        </w:numPr>
        <w:spacing w:line="480" w:lineRule="auto"/>
        <w:rPr>
          <w:rFonts w:eastAsia="Times New Roman" w:cs="Times New Roman"/>
          <w:highlight w:val="yellow"/>
        </w:rPr>
      </w:pPr>
      <w:r w:rsidRPr="0094752D">
        <w:rPr>
          <w:rFonts w:eastAsia="Times New Roman" w:cs="Times New Roman"/>
          <w:highlight w:val="yellow"/>
        </w:rPr>
        <w:t>95%</w:t>
      </w:r>
    </w:p>
    <w:p w14:paraId="36250A17" w14:textId="29571F8B" w:rsidR="003A305F" w:rsidRDefault="0094752D" w:rsidP="003A305F">
      <w:pPr>
        <w:pStyle w:val="ListParagraph"/>
        <w:numPr>
          <w:ilvl w:val="0"/>
          <w:numId w:val="2"/>
        </w:numPr>
        <w:spacing w:line="480" w:lineRule="auto"/>
        <w:rPr>
          <w:rFonts w:eastAsia="Times New Roman" w:cs="Times New Roman"/>
        </w:rPr>
      </w:pPr>
      <w:r>
        <w:rPr>
          <w:rFonts w:eastAsia="Times New Roman" w:cs="Times New Roman"/>
        </w:rPr>
        <w:t>50%</w:t>
      </w:r>
    </w:p>
    <w:p w14:paraId="4600E0EF" w14:textId="23F67CE0" w:rsidR="003A305F" w:rsidRDefault="0094752D" w:rsidP="003A305F">
      <w:pPr>
        <w:pStyle w:val="ListParagraph"/>
        <w:numPr>
          <w:ilvl w:val="0"/>
          <w:numId w:val="2"/>
        </w:numPr>
        <w:spacing w:line="480" w:lineRule="auto"/>
        <w:rPr>
          <w:rFonts w:eastAsia="Times New Roman" w:cs="Times New Roman"/>
        </w:rPr>
      </w:pPr>
      <w:r>
        <w:rPr>
          <w:rFonts w:eastAsia="Times New Roman" w:cs="Times New Roman"/>
        </w:rPr>
        <w:t>10%</w:t>
      </w:r>
    </w:p>
    <w:p w14:paraId="2AC1FCBA" w14:textId="18E42316" w:rsidR="003A305F" w:rsidRDefault="0094752D" w:rsidP="003A305F">
      <w:pPr>
        <w:pStyle w:val="ListParagraph"/>
        <w:numPr>
          <w:ilvl w:val="0"/>
          <w:numId w:val="2"/>
        </w:numPr>
        <w:spacing w:line="480" w:lineRule="auto"/>
        <w:rPr>
          <w:rFonts w:eastAsia="Times New Roman" w:cs="Times New Roman"/>
        </w:rPr>
      </w:pPr>
      <w:r>
        <w:rPr>
          <w:rFonts w:eastAsia="Times New Roman" w:cs="Times New Roman"/>
        </w:rPr>
        <w:t>25%</w:t>
      </w:r>
    </w:p>
    <w:p w14:paraId="54D5B823" w14:textId="77777777" w:rsidR="003A305F" w:rsidRPr="003A305F" w:rsidRDefault="003A305F" w:rsidP="003A305F">
      <w:pPr>
        <w:spacing w:line="480" w:lineRule="auto"/>
        <w:rPr>
          <w:rFonts w:eastAsia="Times New Roman" w:cs="Times New Roman"/>
        </w:rPr>
      </w:pPr>
    </w:p>
    <w:p w14:paraId="0DFC4753" w14:textId="77777777" w:rsidR="003A305F" w:rsidRPr="003A305F" w:rsidRDefault="003A305F" w:rsidP="003A305F">
      <w:pPr>
        <w:pStyle w:val="ListParagraph"/>
        <w:spacing w:line="480" w:lineRule="auto"/>
        <w:rPr>
          <w:rFonts w:eastAsia="Times New Roman" w:cs="Times New Roman"/>
        </w:rPr>
      </w:pPr>
    </w:p>
    <w:p w14:paraId="0ED9D098" w14:textId="77777777" w:rsidR="00A71814" w:rsidRPr="00A71814" w:rsidRDefault="00A71814" w:rsidP="00A71814">
      <w:pPr>
        <w:spacing w:line="480" w:lineRule="auto"/>
        <w:rPr>
          <w:rFonts w:cstheme="majorHAnsi"/>
        </w:rPr>
      </w:pPr>
    </w:p>
    <w:sectPr w:rsidR="00A71814" w:rsidRPr="00A71814" w:rsidSect="00B0199E">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0D4B8" w14:textId="77777777" w:rsidR="00DF3022" w:rsidRDefault="00DF3022" w:rsidP="00824357">
      <w:r>
        <w:separator/>
      </w:r>
    </w:p>
  </w:endnote>
  <w:endnote w:type="continuationSeparator" w:id="0">
    <w:p w14:paraId="45F588C2" w14:textId="77777777" w:rsidR="00DF3022" w:rsidRDefault="00DF3022" w:rsidP="0082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150DB" w14:textId="77777777" w:rsidR="00DF3022" w:rsidRDefault="00DF3022" w:rsidP="00824357">
      <w:r>
        <w:separator/>
      </w:r>
    </w:p>
  </w:footnote>
  <w:footnote w:type="continuationSeparator" w:id="0">
    <w:p w14:paraId="7449F3F1" w14:textId="77777777" w:rsidR="00DF3022" w:rsidRDefault="00DF3022" w:rsidP="00824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576412"/>
      <w:docPartObj>
        <w:docPartGallery w:val="Page Numbers (Top of Page)"/>
        <w:docPartUnique/>
      </w:docPartObj>
    </w:sdtPr>
    <w:sdtContent>
      <w:p w14:paraId="7CDC1080" w14:textId="2DF18961" w:rsidR="00824357" w:rsidRDefault="00824357" w:rsidP="00FE529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3AD53A" w14:textId="77777777" w:rsidR="00824357" w:rsidRDefault="00824357" w:rsidP="0082435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7864463"/>
      <w:docPartObj>
        <w:docPartGallery w:val="Page Numbers (Top of Page)"/>
        <w:docPartUnique/>
      </w:docPartObj>
    </w:sdtPr>
    <w:sdtContent>
      <w:p w14:paraId="08330A95" w14:textId="2699503C" w:rsidR="00824357" w:rsidRDefault="00824357" w:rsidP="00FE529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6D3848" w14:textId="77777777" w:rsidR="00824357" w:rsidRDefault="00824357" w:rsidP="0082435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3510A"/>
    <w:multiLevelType w:val="hybridMultilevel"/>
    <w:tmpl w:val="7C18464E"/>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50E3684E"/>
    <w:multiLevelType w:val="hybridMultilevel"/>
    <w:tmpl w:val="38C68B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0851BA"/>
    <w:multiLevelType w:val="hybridMultilevel"/>
    <w:tmpl w:val="38C68B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EE0"/>
    <w:rsid w:val="000123CD"/>
    <w:rsid w:val="000261E2"/>
    <w:rsid w:val="00056C5E"/>
    <w:rsid w:val="00074F34"/>
    <w:rsid w:val="000B6BBD"/>
    <w:rsid w:val="000C2E0F"/>
    <w:rsid w:val="000D0BBF"/>
    <w:rsid w:val="000E483C"/>
    <w:rsid w:val="00146DAD"/>
    <w:rsid w:val="001776E1"/>
    <w:rsid w:val="0018627E"/>
    <w:rsid w:val="001D242F"/>
    <w:rsid w:val="001E4815"/>
    <w:rsid w:val="001F4219"/>
    <w:rsid w:val="00203960"/>
    <w:rsid w:val="00210A02"/>
    <w:rsid w:val="00233208"/>
    <w:rsid w:val="00244CC2"/>
    <w:rsid w:val="00261E48"/>
    <w:rsid w:val="002935E8"/>
    <w:rsid w:val="002A672A"/>
    <w:rsid w:val="002A6BCA"/>
    <w:rsid w:val="002B2810"/>
    <w:rsid w:val="002B5F36"/>
    <w:rsid w:val="002E32A1"/>
    <w:rsid w:val="0030146B"/>
    <w:rsid w:val="00307A21"/>
    <w:rsid w:val="00307A3A"/>
    <w:rsid w:val="00313D02"/>
    <w:rsid w:val="00315B5B"/>
    <w:rsid w:val="003237E2"/>
    <w:rsid w:val="0035429A"/>
    <w:rsid w:val="003763C5"/>
    <w:rsid w:val="0039467B"/>
    <w:rsid w:val="003A305F"/>
    <w:rsid w:val="003F0C74"/>
    <w:rsid w:val="003F6C4F"/>
    <w:rsid w:val="00421EE6"/>
    <w:rsid w:val="00431D2C"/>
    <w:rsid w:val="00517949"/>
    <w:rsid w:val="005429CE"/>
    <w:rsid w:val="00562CA0"/>
    <w:rsid w:val="00574D59"/>
    <w:rsid w:val="00581FEC"/>
    <w:rsid w:val="005B6385"/>
    <w:rsid w:val="005F768E"/>
    <w:rsid w:val="00625061"/>
    <w:rsid w:val="00660133"/>
    <w:rsid w:val="006630E2"/>
    <w:rsid w:val="00671BC3"/>
    <w:rsid w:val="00674E2E"/>
    <w:rsid w:val="00683437"/>
    <w:rsid w:val="0068798A"/>
    <w:rsid w:val="006A14C1"/>
    <w:rsid w:val="006C086E"/>
    <w:rsid w:val="006E47F9"/>
    <w:rsid w:val="006F2FF0"/>
    <w:rsid w:val="006F5ECF"/>
    <w:rsid w:val="00727B7F"/>
    <w:rsid w:val="00767413"/>
    <w:rsid w:val="00776F09"/>
    <w:rsid w:val="007B23B3"/>
    <w:rsid w:val="007C0632"/>
    <w:rsid w:val="007C3866"/>
    <w:rsid w:val="007C4535"/>
    <w:rsid w:val="00803FA1"/>
    <w:rsid w:val="00820628"/>
    <w:rsid w:val="00824357"/>
    <w:rsid w:val="00855468"/>
    <w:rsid w:val="0088151F"/>
    <w:rsid w:val="008E4650"/>
    <w:rsid w:val="00903B26"/>
    <w:rsid w:val="0094752D"/>
    <w:rsid w:val="00991CF1"/>
    <w:rsid w:val="009D5EB7"/>
    <w:rsid w:val="00A442C0"/>
    <w:rsid w:val="00A50AFF"/>
    <w:rsid w:val="00A71814"/>
    <w:rsid w:val="00A84A15"/>
    <w:rsid w:val="00AA3F7B"/>
    <w:rsid w:val="00AA713D"/>
    <w:rsid w:val="00AC08AF"/>
    <w:rsid w:val="00AC1EE7"/>
    <w:rsid w:val="00AC242F"/>
    <w:rsid w:val="00AC60EC"/>
    <w:rsid w:val="00B0199E"/>
    <w:rsid w:val="00B06E03"/>
    <w:rsid w:val="00B3057B"/>
    <w:rsid w:val="00B80D0C"/>
    <w:rsid w:val="00BC21B5"/>
    <w:rsid w:val="00C04F91"/>
    <w:rsid w:val="00C113FF"/>
    <w:rsid w:val="00C146D1"/>
    <w:rsid w:val="00C2107C"/>
    <w:rsid w:val="00C2607E"/>
    <w:rsid w:val="00C3387F"/>
    <w:rsid w:val="00C53FB7"/>
    <w:rsid w:val="00C57EE0"/>
    <w:rsid w:val="00C84D0E"/>
    <w:rsid w:val="00C84E78"/>
    <w:rsid w:val="00C947DC"/>
    <w:rsid w:val="00C97128"/>
    <w:rsid w:val="00CA38A6"/>
    <w:rsid w:val="00CC7A3F"/>
    <w:rsid w:val="00D578A1"/>
    <w:rsid w:val="00D82659"/>
    <w:rsid w:val="00D920A3"/>
    <w:rsid w:val="00D923C0"/>
    <w:rsid w:val="00D97F40"/>
    <w:rsid w:val="00DF3022"/>
    <w:rsid w:val="00DF4B94"/>
    <w:rsid w:val="00E310C6"/>
    <w:rsid w:val="00E3114D"/>
    <w:rsid w:val="00E61379"/>
    <w:rsid w:val="00E6442D"/>
    <w:rsid w:val="00ED6A90"/>
    <w:rsid w:val="00EF38F8"/>
    <w:rsid w:val="00F15A0A"/>
    <w:rsid w:val="00F32482"/>
    <w:rsid w:val="00F87CBA"/>
    <w:rsid w:val="00FB4101"/>
    <w:rsid w:val="00FF6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20D999"/>
  <w14:defaultImageDpi w14:val="32767"/>
  <w15:chartTrackingRefBased/>
  <w15:docId w15:val="{3A98F8AC-8890-D448-AD78-EBF6EF3B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357"/>
    <w:pPr>
      <w:tabs>
        <w:tab w:val="center" w:pos="4680"/>
        <w:tab w:val="right" w:pos="9360"/>
      </w:tabs>
    </w:pPr>
  </w:style>
  <w:style w:type="character" w:customStyle="1" w:styleId="HeaderChar">
    <w:name w:val="Header Char"/>
    <w:basedOn w:val="DefaultParagraphFont"/>
    <w:link w:val="Header"/>
    <w:uiPriority w:val="99"/>
    <w:rsid w:val="00824357"/>
  </w:style>
  <w:style w:type="paragraph" w:styleId="Footer">
    <w:name w:val="footer"/>
    <w:basedOn w:val="Normal"/>
    <w:link w:val="FooterChar"/>
    <w:uiPriority w:val="99"/>
    <w:unhideWhenUsed/>
    <w:rsid w:val="00824357"/>
    <w:pPr>
      <w:tabs>
        <w:tab w:val="center" w:pos="4680"/>
        <w:tab w:val="right" w:pos="9360"/>
      </w:tabs>
    </w:pPr>
  </w:style>
  <w:style w:type="character" w:customStyle="1" w:styleId="FooterChar">
    <w:name w:val="Footer Char"/>
    <w:basedOn w:val="DefaultParagraphFont"/>
    <w:link w:val="Footer"/>
    <w:uiPriority w:val="99"/>
    <w:rsid w:val="00824357"/>
  </w:style>
  <w:style w:type="character" w:styleId="PageNumber">
    <w:name w:val="page number"/>
    <w:basedOn w:val="DefaultParagraphFont"/>
    <w:uiPriority w:val="99"/>
    <w:semiHidden/>
    <w:unhideWhenUsed/>
    <w:rsid w:val="00824357"/>
  </w:style>
  <w:style w:type="paragraph" w:styleId="NormalWeb">
    <w:name w:val="Normal (Web)"/>
    <w:basedOn w:val="Normal"/>
    <w:uiPriority w:val="99"/>
    <w:unhideWhenUsed/>
    <w:rsid w:val="00A7181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A305F"/>
    <w:pPr>
      <w:ind w:left="720"/>
      <w:contextualSpacing/>
    </w:pPr>
  </w:style>
  <w:style w:type="character" w:styleId="Hyperlink">
    <w:name w:val="Hyperlink"/>
    <w:basedOn w:val="DefaultParagraphFont"/>
    <w:uiPriority w:val="99"/>
    <w:unhideWhenUsed/>
    <w:rsid w:val="00E6442D"/>
    <w:rPr>
      <w:color w:val="0563C1" w:themeColor="hyperlink"/>
      <w:u w:val="single"/>
    </w:rPr>
  </w:style>
  <w:style w:type="character" w:styleId="UnresolvedMention">
    <w:name w:val="Unresolved Mention"/>
    <w:basedOn w:val="DefaultParagraphFont"/>
    <w:uiPriority w:val="99"/>
    <w:rsid w:val="00E64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35416">
      <w:bodyDiv w:val="1"/>
      <w:marLeft w:val="0"/>
      <w:marRight w:val="0"/>
      <w:marTop w:val="0"/>
      <w:marBottom w:val="0"/>
      <w:divBdr>
        <w:top w:val="none" w:sz="0" w:space="0" w:color="auto"/>
        <w:left w:val="none" w:sz="0" w:space="0" w:color="auto"/>
        <w:bottom w:val="none" w:sz="0" w:space="0" w:color="auto"/>
        <w:right w:val="none" w:sz="0" w:space="0" w:color="auto"/>
      </w:divBdr>
    </w:div>
    <w:div w:id="382604162">
      <w:bodyDiv w:val="1"/>
      <w:marLeft w:val="0"/>
      <w:marRight w:val="0"/>
      <w:marTop w:val="0"/>
      <w:marBottom w:val="0"/>
      <w:divBdr>
        <w:top w:val="none" w:sz="0" w:space="0" w:color="auto"/>
        <w:left w:val="none" w:sz="0" w:space="0" w:color="auto"/>
        <w:bottom w:val="none" w:sz="0" w:space="0" w:color="auto"/>
        <w:right w:val="none" w:sz="0" w:space="0" w:color="auto"/>
      </w:divBdr>
    </w:div>
    <w:div w:id="425929967">
      <w:bodyDiv w:val="1"/>
      <w:marLeft w:val="0"/>
      <w:marRight w:val="0"/>
      <w:marTop w:val="0"/>
      <w:marBottom w:val="0"/>
      <w:divBdr>
        <w:top w:val="none" w:sz="0" w:space="0" w:color="auto"/>
        <w:left w:val="none" w:sz="0" w:space="0" w:color="auto"/>
        <w:bottom w:val="none" w:sz="0" w:space="0" w:color="auto"/>
        <w:right w:val="none" w:sz="0" w:space="0" w:color="auto"/>
      </w:divBdr>
    </w:div>
    <w:div w:id="774059698">
      <w:bodyDiv w:val="1"/>
      <w:marLeft w:val="0"/>
      <w:marRight w:val="0"/>
      <w:marTop w:val="0"/>
      <w:marBottom w:val="0"/>
      <w:divBdr>
        <w:top w:val="none" w:sz="0" w:space="0" w:color="auto"/>
        <w:left w:val="none" w:sz="0" w:space="0" w:color="auto"/>
        <w:bottom w:val="none" w:sz="0" w:space="0" w:color="auto"/>
        <w:right w:val="none" w:sz="0" w:space="0" w:color="auto"/>
      </w:divBdr>
    </w:div>
    <w:div w:id="1296331799">
      <w:bodyDiv w:val="1"/>
      <w:marLeft w:val="0"/>
      <w:marRight w:val="0"/>
      <w:marTop w:val="0"/>
      <w:marBottom w:val="0"/>
      <w:divBdr>
        <w:top w:val="none" w:sz="0" w:space="0" w:color="auto"/>
        <w:left w:val="none" w:sz="0" w:space="0" w:color="auto"/>
        <w:bottom w:val="none" w:sz="0" w:space="0" w:color="auto"/>
        <w:right w:val="none" w:sz="0" w:space="0" w:color="auto"/>
      </w:divBdr>
    </w:div>
    <w:div w:id="1429739074">
      <w:bodyDiv w:val="1"/>
      <w:marLeft w:val="0"/>
      <w:marRight w:val="0"/>
      <w:marTop w:val="0"/>
      <w:marBottom w:val="0"/>
      <w:divBdr>
        <w:top w:val="none" w:sz="0" w:space="0" w:color="auto"/>
        <w:left w:val="none" w:sz="0" w:space="0" w:color="auto"/>
        <w:bottom w:val="none" w:sz="0" w:space="0" w:color="auto"/>
        <w:right w:val="none" w:sz="0" w:space="0" w:color="auto"/>
      </w:divBdr>
    </w:div>
    <w:div w:id="1465998199">
      <w:bodyDiv w:val="1"/>
      <w:marLeft w:val="0"/>
      <w:marRight w:val="0"/>
      <w:marTop w:val="0"/>
      <w:marBottom w:val="0"/>
      <w:divBdr>
        <w:top w:val="none" w:sz="0" w:space="0" w:color="auto"/>
        <w:left w:val="none" w:sz="0" w:space="0" w:color="auto"/>
        <w:bottom w:val="none" w:sz="0" w:space="0" w:color="auto"/>
        <w:right w:val="none" w:sz="0" w:space="0" w:color="auto"/>
      </w:divBdr>
    </w:div>
    <w:div w:id="151329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6</Pages>
  <Words>972</Words>
  <Characters>5542</Characters>
  <Application>Microsoft Office Word</Application>
  <DocSecurity>0</DocSecurity>
  <Lines>46</Lines>
  <Paragraphs>13</Paragraphs>
  <ScaleCrop>false</ScaleCrop>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Kerisa Brown</dc:creator>
  <cp:keywords/>
  <dc:description/>
  <cp:lastModifiedBy>Kerisa Brown</cp:lastModifiedBy>
  <cp:revision>418</cp:revision>
  <dcterms:created xsi:type="dcterms:W3CDTF">2020-11-10T01:09:00Z</dcterms:created>
  <dcterms:modified xsi:type="dcterms:W3CDTF">2020-11-10T06:34:00Z</dcterms:modified>
</cp:coreProperties>
</file>